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70" w:rsidRDefault="00406170" w:rsidP="004A2255">
      <w:pPr>
        <w:jc w:val="center"/>
        <w:rPr>
          <w:b/>
          <w:sz w:val="22"/>
          <w:szCs w:val="22"/>
        </w:rPr>
      </w:pPr>
      <w:bookmarkStart w:id="0" w:name="_GoBack"/>
      <w:bookmarkEnd w:id="0"/>
      <w:r w:rsidRPr="00B532BE">
        <w:rPr>
          <w:b/>
          <w:sz w:val="22"/>
          <w:szCs w:val="22"/>
        </w:rPr>
        <w:t>Allegato B</w:t>
      </w:r>
      <w:r w:rsidRPr="001856C2">
        <w:rPr>
          <w:b/>
          <w:sz w:val="22"/>
          <w:szCs w:val="22"/>
        </w:rPr>
        <w:t xml:space="preserve"> – Fac simile di Convenzione in materia di controlli su campioni di </w:t>
      </w:r>
      <w:r>
        <w:rPr>
          <w:b/>
          <w:sz w:val="22"/>
          <w:szCs w:val="22"/>
        </w:rPr>
        <w:t>Condizionatori d’aria. D</w:t>
      </w:r>
      <w:r w:rsidRPr="001856C2">
        <w:rPr>
          <w:b/>
          <w:sz w:val="22"/>
          <w:szCs w:val="22"/>
        </w:rPr>
        <w:t>isciplinare operativo (Allegato I).</w:t>
      </w:r>
      <w:r>
        <w:rPr>
          <w:b/>
          <w:sz w:val="22"/>
          <w:szCs w:val="22"/>
        </w:rPr>
        <w:t xml:space="preserve"> </w:t>
      </w:r>
    </w:p>
    <w:p w:rsidR="00406170" w:rsidRPr="001856C2" w:rsidRDefault="00406170" w:rsidP="004A2255">
      <w:pPr>
        <w:jc w:val="center"/>
        <w:rPr>
          <w:b/>
          <w:sz w:val="22"/>
          <w:szCs w:val="22"/>
        </w:rPr>
      </w:pPr>
      <w:r w:rsidRPr="001856C2">
        <w:rPr>
          <w:b/>
          <w:sz w:val="22"/>
          <w:szCs w:val="22"/>
        </w:rPr>
        <w:t xml:space="preserve">Controlli e misurazioni da eseguire per la conformità </w:t>
      </w:r>
      <w:r>
        <w:rPr>
          <w:b/>
          <w:sz w:val="22"/>
          <w:szCs w:val="22"/>
        </w:rPr>
        <w:t xml:space="preserve">dei condizionatori d’aria </w:t>
      </w:r>
      <w:r w:rsidRPr="001856C2">
        <w:rPr>
          <w:b/>
          <w:sz w:val="22"/>
          <w:szCs w:val="22"/>
        </w:rPr>
        <w:t>ai requisiti di Etichettatura Energetica e di Progettazione Ecocompatibile</w:t>
      </w:r>
      <w:r>
        <w:rPr>
          <w:b/>
          <w:sz w:val="22"/>
          <w:szCs w:val="22"/>
        </w:rPr>
        <w:t xml:space="preserve"> (Allegato II)</w:t>
      </w:r>
      <w:r w:rsidRPr="001856C2">
        <w:rPr>
          <w:b/>
          <w:sz w:val="22"/>
          <w:szCs w:val="22"/>
        </w:rPr>
        <w:t>.</w:t>
      </w:r>
    </w:p>
    <w:p w:rsidR="00406170" w:rsidRDefault="00406170" w:rsidP="004A2255">
      <w:pPr>
        <w:autoSpaceDE w:val="0"/>
        <w:autoSpaceDN w:val="0"/>
        <w:adjustRightInd w:val="0"/>
        <w:jc w:val="center"/>
        <w:rPr>
          <w:b/>
          <w:sz w:val="22"/>
          <w:szCs w:val="22"/>
        </w:rPr>
      </w:pPr>
    </w:p>
    <w:p w:rsidR="00406170" w:rsidRPr="001856C2" w:rsidRDefault="00406170" w:rsidP="004A2255">
      <w:pPr>
        <w:autoSpaceDE w:val="0"/>
        <w:autoSpaceDN w:val="0"/>
        <w:adjustRightInd w:val="0"/>
        <w:jc w:val="both"/>
        <w:rPr>
          <w:sz w:val="22"/>
          <w:szCs w:val="22"/>
        </w:rPr>
      </w:pPr>
    </w:p>
    <w:p w:rsidR="00406170" w:rsidRPr="001856C2" w:rsidRDefault="00406170" w:rsidP="004A2255">
      <w:pPr>
        <w:autoSpaceDE w:val="0"/>
        <w:autoSpaceDN w:val="0"/>
        <w:adjustRightInd w:val="0"/>
        <w:jc w:val="both"/>
        <w:rPr>
          <w:sz w:val="22"/>
          <w:szCs w:val="22"/>
        </w:rPr>
      </w:pPr>
    </w:p>
    <w:p w:rsidR="00406170" w:rsidRPr="001856C2" w:rsidRDefault="00406170" w:rsidP="004A2255">
      <w:pPr>
        <w:autoSpaceDE w:val="0"/>
        <w:autoSpaceDN w:val="0"/>
        <w:adjustRightInd w:val="0"/>
        <w:jc w:val="center"/>
        <w:rPr>
          <w:sz w:val="22"/>
          <w:szCs w:val="22"/>
        </w:rPr>
      </w:pPr>
      <w:r w:rsidRPr="001856C2">
        <w:rPr>
          <w:sz w:val="22"/>
          <w:szCs w:val="22"/>
        </w:rPr>
        <w:t>CONVENZIONE</w:t>
      </w:r>
    </w:p>
    <w:p w:rsidR="00406170" w:rsidRPr="001856C2" w:rsidRDefault="00406170" w:rsidP="004A2255">
      <w:pPr>
        <w:autoSpaceDE w:val="0"/>
        <w:autoSpaceDN w:val="0"/>
        <w:adjustRightInd w:val="0"/>
        <w:jc w:val="center"/>
        <w:rPr>
          <w:sz w:val="22"/>
          <w:szCs w:val="22"/>
        </w:rPr>
      </w:pPr>
    </w:p>
    <w:p w:rsidR="00406170" w:rsidRPr="001856C2" w:rsidRDefault="00406170" w:rsidP="004A2255">
      <w:pPr>
        <w:autoSpaceDE w:val="0"/>
        <w:autoSpaceDN w:val="0"/>
        <w:adjustRightInd w:val="0"/>
        <w:jc w:val="center"/>
        <w:rPr>
          <w:sz w:val="22"/>
          <w:szCs w:val="22"/>
        </w:rPr>
      </w:pPr>
      <w:r w:rsidRPr="001856C2">
        <w:rPr>
          <w:sz w:val="22"/>
          <w:szCs w:val="22"/>
        </w:rPr>
        <w:t>TRA</w:t>
      </w:r>
    </w:p>
    <w:p w:rsidR="00406170" w:rsidRPr="001856C2" w:rsidRDefault="00406170" w:rsidP="004A2255">
      <w:pPr>
        <w:autoSpaceDE w:val="0"/>
        <w:autoSpaceDN w:val="0"/>
        <w:adjustRightInd w:val="0"/>
        <w:jc w:val="both"/>
        <w:rPr>
          <w:sz w:val="22"/>
          <w:szCs w:val="22"/>
        </w:rPr>
      </w:pPr>
    </w:p>
    <w:p w:rsidR="00406170" w:rsidRPr="001856C2" w:rsidRDefault="00406170" w:rsidP="004A2255">
      <w:pPr>
        <w:autoSpaceDE w:val="0"/>
        <w:autoSpaceDN w:val="0"/>
        <w:adjustRightInd w:val="0"/>
        <w:jc w:val="both"/>
        <w:rPr>
          <w:sz w:val="22"/>
          <w:szCs w:val="22"/>
        </w:rPr>
      </w:pPr>
      <w:r w:rsidRPr="001856C2">
        <w:rPr>
          <w:sz w:val="22"/>
          <w:szCs w:val="22"/>
        </w:rPr>
        <w:t>DINTEC - avente sede legale in ………………………………………………………., rappresentata dal …………………………………………………………………………..……………, nato a …………....      ……………………………………………………………………………………………………………...</w:t>
      </w:r>
    </w:p>
    <w:p w:rsidR="00406170" w:rsidRPr="001856C2" w:rsidRDefault="00406170" w:rsidP="004A2255">
      <w:pPr>
        <w:autoSpaceDE w:val="0"/>
        <w:autoSpaceDN w:val="0"/>
        <w:adjustRightInd w:val="0"/>
        <w:jc w:val="both"/>
        <w:rPr>
          <w:sz w:val="22"/>
          <w:szCs w:val="22"/>
        </w:rPr>
      </w:pPr>
      <w:r w:rsidRPr="001856C2">
        <w:rPr>
          <w:sz w:val="22"/>
          <w:szCs w:val="22"/>
        </w:rPr>
        <w:t>da una parte</w:t>
      </w:r>
    </w:p>
    <w:p w:rsidR="00406170" w:rsidRPr="001856C2" w:rsidRDefault="00406170" w:rsidP="004A2255">
      <w:pPr>
        <w:autoSpaceDE w:val="0"/>
        <w:autoSpaceDN w:val="0"/>
        <w:adjustRightInd w:val="0"/>
        <w:jc w:val="center"/>
        <w:rPr>
          <w:sz w:val="22"/>
          <w:szCs w:val="22"/>
        </w:rPr>
      </w:pPr>
      <w:r w:rsidRPr="001856C2">
        <w:rPr>
          <w:sz w:val="22"/>
          <w:szCs w:val="22"/>
        </w:rPr>
        <w:t>E</w:t>
      </w:r>
    </w:p>
    <w:p w:rsidR="00406170" w:rsidRPr="001856C2" w:rsidRDefault="00406170" w:rsidP="004A2255">
      <w:pPr>
        <w:autoSpaceDE w:val="0"/>
        <w:autoSpaceDN w:val="0"/>
        <w:adjustRightInd w:val="0"/>
        <w:jc w:val="both"/>
        <w:rPr>
          <w:sz w:val="22"/>
          <w:szCs w:val="22"/>
        </w:rPr>
      </w:pPr>
    </w:p>
    <w:p w:rsidR="00406170" w:rsidRPr="001856C2" w:rsidRDefault="00406170" w:rsidP="004A2255">
      <w:pPr>
        <w:autoSpaceDE w:val="0"/>
        <w:autoSpaceDN w:val="0"/>
        <w:adjustRightInd w:val="0"/>
        <w:jc w:val="both"/>
        <w:rPr>
          <w:sz w:val="22"/>
          <w:szCs w:val="22"/>
        </w:rPr>
      </w:pPr>
      <w:r w:rsidRPr="001856C2">
        <w:rPr>
          <w:sz w:val="22"/>
          <w:szCs w:val="22"/>
        </w:rPr>
        <w:t>Dati Laboratorio…………………………………………………………………………….</w:t>
      </w:r>
    </w:p>
    <w:p w:rsidR="00406170" w:rsidRPr="001856C2" w:rsidRDefault="00406170" w:rsidP="004A2255">
      <w:pPr>
        <w:autoSpaceDE w:val="0"/>
        <w:autoSpaceDN w:val="0"/>
        <w:adjustRightInd w:val="0"/>
        <w:jc w:val="both"/>
        <w:rPr>
          <w:sz w:val="22"/>
          <w:szCs w:val="22"/>
        </w:rPr>
      </w:pPr>
      <w:r w:rsidRPr="001856C2">
        <w:rPr>
          <w:sz w:val="22"/>
          <w:szCs w:val="22"/>
        </w:rPr>
        <w:t>dall'altra parte</w:t>
      </w:r>
    </w:p>
    <w:p w:rsidR="00406170" w:rsidRPr="001856C2" w:rsidRDefault="00406170" w:rsidP="004A2255">
      <w:pPr>
        <w:autoSpaceDE w:val="0"/>
        <w:autoSpaceDN w:val="0"/>
        <w:adjustRightInd w:val="0"/>
        <w:jc w:val="both"/>
        <w:rPr>
          <w:sz w:val="22"/>
          <w:szCs w:val="22"/>
        </w:rPr>
      </w:pPr>
    </w:p>
    <w:p w:rsidR="00406170" w:rsidRPr="001856C2" w:rsidRDefault="00406170" w:rsidP="004A2255">
      <w:pPr>
        <w:autoSpaceDE w:val="0"/>
        <w:autoSpaceDN w:val="0"/>
        <w:adjustRightInd w:val="0"/>
        <w:jc w:val="both"/>
        <w:rPr>
          <w:sz w:val="22"/>
          <w:szCs w:val="22"/>
        </w:rPr>
      </w:pPr>
    </w:p>
    <w:p w:rsidR="00406170" w:rsidRPr="001856C2" w:rsidRDefault="00406170" w:rsidP="004A2255">
      <w:pPr>
        <w:autoSpaceDE w:val="0"/>
        <w:autoSpaceDN w:val="0"/>
        <w:adjustRightInd w:val="0"/>
        <w:jc w:val="center"/>
        <w:rPr>
          <w:b/>
          <w:bCs/>
          <w:sz w:val="22"/>
          <w:szCs w:val="22"/>
        </w:rPr>
      </w:pPr>
      <w:r w:rsidRPr="001856C2">
        <w:rPr>
          <w:b/>
          <w:bCs/>
          <w:sz w:val="22"/>
          <w:szCs w:val="22"/>
        </w:rPr>
        <w:t>VISTO</w:t>
      </w:r>
    </w:p>
    <w:p w:rsidR="00406170" w:rsidRPr="00546BD1" w:rsidRDefault="00406170" w:rsidP="004A2255">
      <w:pPr>
        <w:jc w:val="both"/>
        <w:rPr>
          <w:b/>
          <w:sz w:val="22"/>
          <w:szCs w:val="22"/>
        </w:rPr>
      </w:pPr>
    </w:p>
    <w:p w:rsidR="00406170" w:rsidRPr="001856C2" w:rsidRDefault="00406170" w:rsidP="00B64A82">
      <w:pPr>
        <w:pStyle w:val="Paragrafoelenco"/>
        <w:numPr>
          <w:ilvl w:val="0"/>
          <w:numId w:val="1"/>
        </w:numPr>
        <w:jc w:val="both"/>
        <w:rPr>
          <w:i/>
          <w:sz w:val="22"/>
          <w:szCs w:val="22"/>
        </w:rPr>
      </w:pPr>
      <w:r w:rsidRPr="001856C2">
        <w:rPr>
          <w:sz w:val="22"/>
          <w:szCs w:val="22"/>
        </w:rPr>
        <w:t xml:space="preserve">la Direttiva 2010/30/UE del Parlamento Europeo e del Consiglio del 19 maggio 2010 concernente l’indicazione del consumo di energia e di altre risorse dei prodotti connessi all’energia, mediante l’etichettatura ed informazioni uniformi relative ai prodotti e suo recepimento nazionale – D. Lgs. 28 giugno 2012, n. 104; </w:t>
      </w:r>
    </w:p>
    <w:p w:rsidR="00406170" w:rsidRPr="001856C2" w:rsidRDefault="00406170" w:rsidP="00B64A82">
      <w:pPr>
        <w:pStyle w:val="Paragrafoelenco"/>
        <w:numPr>
          <w:ilvl w:val="0"/>
          <w:numId w:val="1"/>
        </w:numPr>
        <w:jc w:val="both"/>
        <w:rPr>
          <w:sz w:val="22"/>
          <w:szCs w:val="22"/>
        </w:rPr>
      </w:pPr>
      <w:r w:rsidRPr="001856C2">
        <w:rPr>
          <w:sz w:val="22"/>
          <w:szCs w:val="22"/>
        </w:rPr>
        <w:t xml:space="preserve">il Regolamento delegato (CE) n. </w:t>
      </w:r>
      <w:r>
        <w:rPr>
          <w:sz w:val="22"/>
          <w:szCs w:val="22"/>
        </w:rPr>
        <w:t>626</w:t>
      </w:r>
      <w:r w:rsidRPr="001856C2">
        <w:rPr>
          <w:sz w:val="22"/>
          <w:szCs w:val="22"/>
        </w:rPr>
        <w:t>/201</w:t>
      </w:r>
      <w:r>
        <w:rPr>
          <w:sz w:val="22"/>
          <w:szCs w:val="22"/>
        </w:rPr>
        <w:t>1</w:t>
      </w:r>
      <w:r w:rsidRPr="001856C2">
        <w:rPr>
          <w:sz w:val="22"/>
          <w:szCs w:val="22"/>
        </w:rPr>
        <w:t xml:space="preserve"> della Commissione, del </w:t>
      </w:r>
      <w:r>
        <w:rPr>
          <w:sz w:val="22"/>
          <w:szCs w:val="22"/>
        </w:rPr>
        <w:t>4 maggio</w:t>
      </w:r>
      <w:r w:rsidRPr="001856C2">
        <w:rPr>
          <w:sz w:val="22"/>
          <w:szCs w:val="22"/>
        </w:rPr>
        <w:t xml:space="preserve"> 201</w:t>
      </w:r>
      <w:r>
        <w:rPr>
          <w:sz w:val="22"/>
          <w:szCs w:val="22"/>
        </w:rPr>
        <w:t>1</w:t>
      </w:r>
      <w:r w:rsidRPr="001856C2">
        <w:rPr>
          <w:sz w:val="22"/>
          <w:szCs w:val="22"/>
        </w:rPr>
        <w:t>, che integra la citata Direttiva 2010/30/UE, per quanto riguarda l’etichettatura indicante il consumo d’energia dei</w:t>
      </w:r>
      <w:r>
        <w:rPr>
          <w:sz w:val="22"/>
          <w:szCs w:val="22"/>
        </w:rPr>
        <w:t xml:space="preserve"> condizionatori d’aria</w:t>
      </w:r>
      <w:r w:rsidRPr="001856C2">
        <w:rPr>
          <w:sz w:val="22"/>
          <w:szCs w:val="22"/>
        </w:rPr>
        <w:t>;</w:t>
      </w:r>
    </w:p>
    <w:p w:rsidR="00406170" w:rsidRPr="00CF3613" w:rsidRDefault="00406170" w:rsidP="00B64A82">
      <w:pPr>
        <w:pStyle w:val="Paragrafoelenco"/>
        <w:numPr>
          <w:ilvl w:val="0"/>
          <w:numId w:val="1"/>
        </w:numPr>
        <w:jc w:val="both"/>
        <w:rPr>
          <w:sz w:val="22"/>
          <w:szCs w:val="22"/>
        </w:rPr>
      </w:pPr>
      <w:r w:rsidRPr="00CF3613">
        <w:rPr>
          <w:sz w:val="22"/>
          <w:szCs w:val="22"/>
        </w:rPr>
        <w:t>il Regolamento (CE) n. 206/2012 del 6 marzo 2012 recante modalità di applicazione della Direttiva 2009/125/CE del Parlamento europeo e del Consiglio in merito alle specifiche per la progettazione ecocompatibile dei condizionatori d’aria e ventilatori;</w:t>
      </w:r>
    </w:p>
    <w:p w:rsidR="00406170" w:rsidRPr="001856C2" w:rsidRDefault="00406170" w:rsidP="00B64A82">
      <w:pPr>
        <w:pStyle w:val="Paragrafoelenco"/>
        <w:numPr>
          <w:ilvl w:val="0"/>
          <w:numId w:val="1"/>
        </w:numPr>
        <w:jc w:val="both"/>
        <w:rPr>
          <w:sz w:val="22"/>
          <w:szCs w:val="22"/>
        </w:rPr>
      </w:pPr>
      <w:r w:rsidRPr="001856C2">
        <w:rPr>
          <w:sz w:val="22"/>
          <w:szCs w:val="22"/>
        </w:rPr>
        <w:t>la Direttiva 2009/125/CE del Parlamento europeo e del Consiglio del 21 ottobre 2009 relativa all’istituzione di un quadro per l’elaborazione di specifiche per la progettazione ecocompatibile dei prodotti connessi all’energia, e suo recepimento nazionale – D. Lgs. 16 febbraio 2011 n. 15;</w:t>
      </w:r>
    </w:p>
    <w:p w:rsidR="00406170" w:rsidRPr="001856C2" w:rsidRDefault="00406170" w:rsidP="00B64A82">
      <w:pPr>
        <w:pStyle w:val="Paragrafoelenco"/>
        <w:numPr>
          <w:ilvl w:val="0"/>
          <w:numId w:val="1"/>
        </w:numPr>
        <w:jc w:val="both"/>
        <w:rPr>
          <w:sz w:val="22"/>
          <w:szCs w:val="22"/>
        </w:rPr>
      </w:pPr>
      <w:r w:rsidRPr="001856C2">
        <w:rPr>
          <w:sz w:val="22"/>
          <w:szCs w:val="22"/>
        </w:rPr>
        <w:t>il Regolamento (CE) n. 765/2008 del Parlamento europeo e del Consiglio, del 9 luglio 2008, in materia di accreditamento e vigilanza del mercato per quanto riguarda la commercializzazione dei prodotti e che abroga il regolamento (CEE) n. 339/93;</w:t>
      </w:r>
    </w:p>
    <w:p w:rsidR="00406170" w:rsidRPr="001856C2" w:rsidRDefault="00406170" w:rsidP="00B64A82">
      <w:pPr>
        <w:pStyle w:val="Paragrafoelenco"/>
        <w:numPr>
          <w:ilvl w:val="0"/>
          <w:numId w:val="1"/>
        </w:numPr>
        <w:jc w:val="both"/>
        <w:rPr>
          <w:sz w:val="22"/>
          <w:szCs w:val="22"/>
        </w:rPr>
      </w:pPr>
      <w:r w:rsidRPr="001856C2">
        <w:rPr>
          <w:sz w:val="22"/>
          <w:szCs w:val="22"/>
        </w:rPr>
        <w:t>la Decisione (CE) n. 768/2008 del Parlamento europeo e del Consiglio, del 9 luglio, relativa ad un quadro comune per la commercializzazione dei prodotti e che abroga la decisione 93/465/CEE</w:t>
      </w:r>
    </w:p>
    <w:p w:rsidR="00406170" w:rsidRPr="001856C2" w:rsidRDefault="00406170" w:rsidP="00B64A82">
      <w:pPr>
        <w:pStyle w:val="Paragrafoelenco"/>
        <w:jc w:val="center"/>
        <w:rPr>
          <w:sz w:val="22"/>
          <w:szCs w:val="22"/>
        </w:rPr>
      </w:pPr>
    </w:p>
    <w:p w:rsidR="00406170" w:rsidRPr="001856C2" w:rsidRDefault="00406170" w:rsidP="00B64A82">
      <w:pPr>
        <w:autoSpaceDE w:val="0"/>
        <w:autoSpaceDN w:val="0"/>
        <w:adjustRightInd w:val="0"/>
        <w:jc w:val="center"/>
        <w:rPr>
          <w:b/>
          <w:bCs/>
          <w:sz w:val="22"/>
          <w:szCs w:val="22"/>
        </w:rPr>
      </w:pPr>
      <w:r w:rsidRPr="001856C2">
        <w:rPr>
          <w:b/>
          <w:bCs/>
          <w:sz w:val="22"/>
          <w:szCs w:val="22"/>
        </w:rPr>
        <w:t>CONSIDERATO CHE</w:t>
      </w:r>
    </w:p>
    <w:p w:rsidR="000D68DA" w:rsidRPr="005C171A" w:rsidRDefault="000D68DA" w:rsidP="000D68DA">
      <w:pPr>
        <w:pStyle w:val="Paragrafoelenco"/>
        <w:numPr>
          <w:ilvl w:val="0"/>
          <w:numId w:val="1"/>
        </w:numPr>
        <w:jc w:val="both"/>
        <w:rPr>
          <w:sz w:val="22"/>
          <w:szCs w:val="22"/>
        </w:rPr>
      </w:pPr>
      <w:r w:rsidRPr="005C171A">
        <w:rPr>
          <w:sz w:val="22"/>
          <w:szCs w:val="22"/>
        </w:rPr>
        <w:t>il Ministero dello sviluppo economico svolge funzioni di vigilanza sulla conformità dei prodotti alle disposizioni del D. Lgs. 28 giugno 2012, n. 104 e del D. Lgs. 16 febbraio 2011 n. 15;</w:t>
      </w:r>
    </w:p>
    <w:p w:rsidR="000D68DA" w:rsidRPr="005C171A" w:rsidRDefault="000D68DA" w:rsidP="000D68DA">
      <w:pPr>
        <w:pStyle w:val="Paragrafoelenco"/>
        <w:numPr>
          <w:ilvl w:val="0"/>
          <w:numId w:val="1"/>
        </w:numPr>
        <w:jc w:val="both"/>
        <w:rPr>
          <w:sz w:val="22"/>
          <w:szCs w:val="22"/>
        </w:rPr>
      </w:pPr>
      <w:r w:rsidRPr="005C171A">
        <w:rPr>
          <w:sz w:val="22"/>
          <w:szCs w:val="22"/>
        </w:rPr>
        <w:t>ENEA (Ente per le Nuove tecnologie, l’Energia e lo Sviluppo Economico Sostenibile) svolge attività di supporto tecnico al Ministero dello Sviluppo Economico per la vigilanza sulla conformità dei prodotti alle disposizioni del D. Lgs. 28 giugno 2012 n. 104 e del D. Lgs. 16 febbraio 2011 n. 15;</w:t>
      </w:r>
    </w:p>
    <w:p w:rsidR="000D68DA" w:rsidRPr="005C171A" w:rsidRDefault="000D68DA" w:rsidP="000D68DA">
      <w:pPr>
        <w:pStyle w:val="Paragrafoelenco"/>
        <w:numPr>
          <w:ilvl w:val="0"/>
          <w:numId w:val="1"/>
        </w:numPr>
        <w:jc w:val="both"/>
        <w:rPr>
          <w:sz w:val="22"/>
          <w:szCs w:val="22"/>
        </w:rPr>
      </w:pPr>
      <w:r w:rsidRPr="005C171A">
        <w:rPr>
          <w:sz w:val="22"/>
          <w:szCs w:val="22"/>
        </w:rPr>
        <w:t>la Legge 29 dicembre 1993, n. 580, come modificata dal Decreto Legislativo 15 febbraio 2010, n. 23 di riforma dell’ordinamento relativo alle Camere di commercio, industria, artigianato e agricoltura, conferma</w:t>
      </w:r>
      <w:r>
        <w:rPr>
          <w:sz w:val="22"/>
          <w:szCs w:val="22"/>
        </w:rPr>
        <w:t>,</w:t>
      </w:r>
      <w:r w:rsidRPr="005C171A">
        <w:rPr>
          <w:sz w:val="22"/>
          <w:szCs w:val="22"/>
        </w:rPr>
        <w:t xml:space="preserve"> fra le funzioni ad esse attribuite</w:t>
      </w:r>
      <w:r>
        <w:rPr>
          <w:sz w:val="22"/>
          <w:szCs w:val="22"/>
        </w:rPr>
        <w:t>,</w:t>
      </w:r>
      <w:r w:rsidRPr="005C171A">
        <w:rPr>
          <w:sz w:val="22"/>
          <w:szCs w:val="22"/>
        </w:rPr>
        <w:t xml:space="preserve"> quelle di vigilanza e controllo sui prodotti e per la metrologia legale;</w:t>
      </w:r>
    </w:p>
    <w:p w:rsidR="000D68DA" w:rsidRPr="005C171A" w:rsidRDefault="000D68DA" w:rsidP="000D68DA">
      <w:pPr>
        <w:pStyle w:val="Paragrafoelenco"/>
        <w:numPr>
          <w:ilvl w:val="0"/>
          <w:numId w:val="1"/>
        </w:numPr>
        <w:jc w:val="both"/>
        <w:rPr>
          <w:sz w:val="22"/>
          <w:szCs w:val="22"/>
        </w:rPr>
      </w:pPr>
      <w:r w:rsidRPr="005C171A">
        <w:rPr>
          <w:sz w:val="22"/>
          <w:szCs w:val="22"/>
        </w:rPr>
        <w:t>le Camere di commercio, nell’ambito della funzione di vigilanza e controllo, svolgono verifiche circa il rispetto delle norme di produzione e commercializzazione di determinati prodotti e in tale ambito possono procedere al prelievo e all’analisi di prodotti per la verifica tecnica di conformità ai sensi e con le modalità previste dall’art. 15 della L. 689/81;</w:t>
      </w:r>
    </w:p>
    <w:p w:rsidR="000D68DA" w:rsidRPr="005C171A" w:rsidRDefault="000D68DA" w:rsidP="000D68DA">
      <w:pPr>
        <w:pStyle w:val="Paragrafoelenco"/>
        <w:numPr>
          <w:ilvl w:val="0"/>
          <w:numId w:val="1"/>
        </w:numPr>
        <w:jc w:val="both"/>
        <w:rPr>
          <w:sz w:val="22"/>
          <w:szCs w:val="22"/>
        </w:rPr>
      </w:pPr>
      <w:r w:rsidRPr="005C171A">
        <w:rPr>
          <w:sz w:val="22"/>
          <w:szCs w:val="22"/>
        </w:rPr>
        <w:t>l’UNIONCAMERE – Unione italiana delle Camere di commercio, industria, artigianato e agricoltura – è l’ente pubblico che ha il compito di curare e rappresentare gli interessi generali delle Camere di commercio e degli altri organismi del Sistema camerale italiano.;</w:t>
      </w:r>
    </w:p>
    <w:p w:rsidR="000D68DA" w:rsidRPr="00576304" w:rsidRDefault="000D68DA" w:rsidP="000D68DA">
      <w:pPr>
        <w:pStyle w:val="Paragrafoelenco"/>
        <w:numPr>
          <w:ilvl w:val="0"/>
          <w:numId w:val="1"/>
        </w:numPr>
        <w:jc w:val="both"/>
        <w:rPr>
          <w:sz w:val="22"/>
          <w:szCs w:val="22"/>
        </w:rPr>
      </w:pPr>
      <w:r w:rsidRPr="00576304">
        <w:rPr>
          <w:sz w:val="22"/>
          <w:szCs w:val="22"/>
        </w:rPr>
        <w:t>il 3 novembre 2015 il Ministero dello Sviluppo Economico e l’Unioncamere hanno sottoscritto una convenzione per la realizzazione di iniziative in materia di controllo, vigilanza del mercato e tutela dei consumatori;</w:t>
      </w:r>
    </w:p>
    <w:p w:rsidR="000D68DA" w:rsidRDefault="000D68DA" w:rsidP="000D68DA">
      <w:pPr>
        <w:pStyle w:val="Paragrafoelenco"/>
        <w:numPr>
          <w:ilvl w:val="0"/>
          <w:numId w:val="1"/>
        </w:numPr>
        <w:jc w:val="both"/>
        <w:rPr>
          <w:sz w:val="22"/>
          <w:szCs w:val="22"/>
        </w:rPr>
      </w:pPr>
      <w:r w:rsidRPr="00576304">
        <w:rPr>
          <w:sz w:val="22"/>
          <w:szCs w:val="22"/>
        </w:rPr>
        <w:t>il 20 aprile 2016 il Ministero e l’Unioncamere hanno siglato un Piano esecutivo per potenziare i controlli sull</w:t>
      </w:r>
      <w:r>
        <w:rPr>
          <w:sz w:val="22"/>
          <w:szCs w:val="22"/>
        </w:rPr>
        <w:t>’</w:t>
      </w:r>
      <w:r w:rsidRPr="00576304">
        <w:rPr>
          <w:sz w:val="22"/>
          <w:szCs w:val="22"/>
        </w:rPr>
        <w:t>applicazione delle Direttive “progettazione ecocompatibile” ed “etichettatura energetica” su determinati prodotti connessi all’energia, ed in particolare sulle lampade</w:t>
      </w:r>
      <w:r>
        <w:rPr>
          <w:sz w:val="22"/>
          <w:szCs w:val="22"/>
        </w:rPr>
        <w:t xml:space="preserve"> a</w:t>
      </w:r>
      <w:r w:rsidRPr="00576304">
        <w:rPr>
          <w:sz w:val="22"/>
          <w:szCs w:val="22"/>
        </w:rPr>
        <w:t xml:space="preserve"> LED. Nell’ambito di tale piano esecutivo Unioncamere ha la responsabilità, insieme al Ministero dello Sviluppo Economico, della progettazione e del coordinamento generale del progetto;</w:t>
      </w:r>
    </w:p>
    <w:p w:rsidR="000D68DA" w:rsidRPr="00576304" w:rsidRDefault="000D68DA" w:rsidP="000D68DA">
      <w:pPr>
        <w:pStyle w:val="Paragrafoelenco"/>
        <w:numPr>
          <w:ilvl w:val="0"/>
          <w:numId w:val="1"/>
        </w:numPr>
        <w:jc w:val="both"/>
        <w:rPr>
          <w:sz w:val="22"/>
          <w:szCs w:val="22"/>
        </w:rPr>
      </w:pPr>
      <w:r>
        <w:rPr>
          <w:sz w:val="22"/>
          <w:szCs w:val="22"/>
        </w:rPr>
        <w:t xml:space="preserve">il 12 maggio 2016 è stata </w:t>
      </w:r>
      <w:r w:rsidRPr="00CF3613">
        <w:rPr>
          <w:sz w:val="22"/>
          <w:szCs w:val="22"/>
        </w:rPr>
        <w:t>avviat</w:t>
      </w:r>
      <w:r>
        <w:rPr>
          <w:sz w:val="22"/>
          <w:szCs w:val="22"/>
        </w:rPr>
        <w:t>a</w:t>
      </w:r>
      <w:r w:rsidRPr="00CF3613">
        <w:rPr>
          <w:sz w:val="22"/>
          <w:szCs w:val="22"/>
        </w:rPr>
        <w:t xml:space="preserve"> la progettazione esecutiva delle attività</w:t>
      </w:r>
      <w:r>
        <w:rPr>
          <w:sz w:val="22"/>
          <w:szCs w:val="22"/>
        </w:rPr>
        <w:t>, che prevede l’esecuzione dell’attività di controllo su complessivi 47 modelli di lampade a LED</w:t>
      </w:r>
      <w:r w:rsidRPr="00CF3613">
        <w:rPr>
          <w:sz w:val="22"/>
          <w:szCs w:val="22"/>
        </w:rPr>
        <w:t>;</w:t>
      </w:r>
    </w:p>
    <w:p w:rsidR="000D68DA" w:rsidRPr="00576304" w:rsidRDefault="000D68DA" w:rsidP="000D68DA">
      <w:pPr>
        <w:pStyle w:val="Paragrafoelenco"/>
        <w:numPr>
          <w:ilvl w:val="0"/>
          <w:numId w:val="1"/>
        </w:numPr>
        <w:jc w:val="both"/>
        <w:rPr>
          <w:sz w:val="22"/>
          <w:szCs w:val="22"/>
        </w:rPr>
      </w:pPr>
      <w:r w:rsidRPr="00576304">
        <w:rPr>
          <w:sz w:val="22"/>
          <w:szCs w:val="22"/>
        </w:rPr>
        <w:t>DINTEC (Consorzio per l’Innovazione Tecnologica, società consortile del Sistema Camerale) svolge attività di assistenza tecnica all’Unioncamere per l’attuazione del</w:t>
      </w:r>
      <w:r>
        <w:rPr>
          <w:sz w:val="22"/>
          <w:szCs w:val="22"/>
        </w:rPr>
        <w:t>la</w:t>
      </w:r>
      <w:r w:rsidRPr="00576304">
        <w:rPr>
          <w:sz w:val="22"/>
          <w:szCs w:val="22"/>
        </w:rPr>
        <w:t xml:space="preserve"> richiamat</w:t>
      </w:r>
      <w:r>
        <w:rPr>
          <w:sz w:val="22"/>
          <w:szCs w:val="22"/>
        </w:rPr>
        <w:t>a convenzione</w:t>
      </w:r>
      <w:r w:rsidRPr="00576304">
        <w:rPr>
          <w:sz w:val="22"/>
          <w:szCs w:val="22"/>
        </w:rPr>
        <w:t>. In particolare, DINTEC, sulla base del richiamat</w:t>
      </w:r>
      <w:r>
        <w:rPr>
          <w:sz w:val="22"/>
          <w:szCs w:val="22"/>
        </w:rPr>
        <w:t>a convenzione</w:t>
      </w:r>
      <w:r w:rsidRPr="00576304">
        <w:rPr>
          <w:sz w:val="22"/>
          <w:szCs w:val="22"/>
        </w:rPr>
        <w:t xml:space="preserve">, ha il compito di selezionare candidature di Laboratori per l’esecuzione di analisi su lampade </w:t>
      </w:r>
      <w:r>
        <w:rPr>
          <w:sz w:val="22"/>
          <w:szCs w:val="22"/>
        </w:rPr>
        <w:t xml:space="preserve">a </w:t>
      </w:r>
      <w:r w:rsidRPr="00576304">
        <w:rPr>
          <w:sz w:val="22"/>
          <w:szCs w:val="22"/>
        </w:rPr>
        <w:t>LED soggette</w:t>
      </w:r>
      <w:r>
        <w:rPr>
          <w:sz w:val="22"/>
          <w:szCs w:val="22"/>
        </w:rPr>
        <w:t xml:space="preserve"> a etichettatura energetica e</w:t>
      </w:r>
      <w:r w:rsidRPr="00576304">
        <w:rPr>
          <w:sz w:val="22"/>
          <w:szCs w:val="22"/>
        </w:rPr>
        <w:t xml:space="preserve"> a progettazione ecocompatibile.</w:t>
      </w:r>
    </w:p>
    <w:p w:rsidR="00406170" w:rsidRPr="001856C2" w:rsidRDefault="00406170" w:rsidP="004A2255">
      <w:pPr>
        <w:jc w:val="both"/>
        <w:rPr>
          <w:sz w:val="22"/>
          <w:szCs w:val="22"/>
        </w:rPr>
      </w:pPr>
    </w:p>
    <w:p w:rsidR="00406170" w:rsidRPr="001856C2" w:rsidRDefault="00406170" w:rsidP="004A2255">
      <w:pPr>
        <w:jc w:val="center"/>
        <w:rPr>
          <w:sz w:val="22"/>
          <w:szCs w:val="22"/>
        </w:rPr>
      </w:pPr>
      <w:r w:rsidRPr="001856C2">
        <w:rPr>
          <w:sz w:val="22"/>
          <w:szCs w:val="22"/>
        </w:rPr>
        <w:t>LE PARTI CONVENGONO E STIPULANO QUANTO SEGUE</w:t>
      </w:r>
    </w:p>
    <w:p w:rsidR="00406170" w:rsidRPr="001856C2" w:rsidRDefault="00406170" w:rsidP="004A2255">
      <w:pPr>
        <w:jc w:val="center"/>
        <w:rPr>
          <w:sz w:val="22"/>
          <w:szCs w:val="22"/>
        </w:rPr>
      </w:pPr>
    </w:p>
    <w:p w:rsidR="00406170" w:rsidRPr="001856C2" w:rsidRDefault="00406170" w:rsidP="004A2255">
      <w:pPr>
        <w:tabs>
          <w:tab w:val="left" w:pos="2700"/>
        </w:tabs>
        <w:jc w:val="both"/>
        <w:rPr>
          <w:b/>
          <w:sz w:val="22"/>
          <w:szCs w:val="22"/>
        </w:rPr>
      </w:pPr>
      <w:r w:rsidRPr="001856C2">
        <w:rPr>
          <w:b/>
          <w:sz w:val="22"/>
          <w:szCs w:val="22"/>
        </w:rPr>
        <w:t xml:space="preserve">Articolo 1  </w:t>
      </w:r>
      <w:r w:rsidRPr="001856C2">
        <w:rPr>
          <w:b/>
          <w:sz w:val="22"/>
          <w:szCs w:val="22"/>
        </w:rPr>
        <w:tab/>
      </w:r>
    </w:p>
    <w:p w:rsidR="00406170" w:rsidRPr="001856C2" w:rsidRDefault="00406170" w:rsidP="004A2255">
      <w:pPr>
        <w:autoSpaceDE w:val="0"/>
        <w:autoSpaceDN w:val="0"/>
        <w:adjustRightInd w:val="0"/>
        <w:jc w:val="both"/>
        <w:rPr>
          <w:sz w:val="22"/>
          <w:szCs w:val="22"/>
        </w:rPr>
      </w:pPr>
      <w:r w:rsidRPr="001856C2">
        <w:rPr>
          <w:sz w:val="22"/>
          <w:szCs w:val="22"/>
        </w:rPr>
        <w:t xml:space="preserve">Le Premesse e gli allegati formano parte integrante e sostanziale della Convenzione. </w:t>
      </w:r>
    </w:p>
    <w:p w:rsidR="00406170" w:rsidRPr="001856C2" w:rsidRDefault="00406170" w:rsidP="004A2255">
      <w:pPr>
        <w:autoSpaceDE w:val="0"/>
        <w:autoSpaceDN w:val="0"/>
        <w:adjustRightInd w:val="0"/>
        <w:jc w:val="both"/>
        <w:rPr>
          <w:sz w:val="22"/>
          <w:szCs w:val="22"/>
        </w:rPr>
      </w:pPr>
    </w:p>
    <w:p w:rsidR="00406170" w:rsidRPr="001856C2" w:rsidRDefault="00406170" w:rsidP="004A2255">
      <w:pPr>
        <w:autoSpaceDE w:val="0"/>
        <w:autoSpaceDN w:val="0"/>
        <w:adjustRightInd w:val="0"/>
        <w:jc w:val="both"/>
        <w:rPr>
          <w:b/>
          <w:sz w:val="22"/>
          <w:szCs w:val="22"/>
        </w:rPr>
      </w:pPr>
      <w:r w:rsidRPr="001856C2">
        <w:rPr>
          <w:b/>
          <w:sz w:val="22"/>
          <w:szCs w:val="22"/>
        </w:rPr>
        <w:t>Articolo 2 (Oggetto)</w:t>
      </w:r>
    </w:p>
    <w:p w:rsidR="00406170" w:rsidRPr="001856C2" w:rsidRDefault="00406170" w:rsidP="004A2255">
      <w:pPr>
        <w:autoSpaceDE w:val="0"/>
        <w:autoSpaceDN w:val="0"/>
        <w:adjustRightInd w:val="0"/>
        <w:jc w:val="both"/>
        <w:rPr>
          <w:sz w:val="22"/>
          <w:szCs w:val="22"/>
        </w:rPr>
      </w:pPr>
      <w:r w:rsidRPr="001856C2">
        <w:rPr>
          <w:sz w:val="22"/>
          <w:szCs w:val="22"/>
        </w:rPr>
        <w:t>Le parti, mediante la presente Convenzione, definiscono le modalità con le quali le Camere di commercio, in conformità a quanto previsto dalla L. 689/81, possono avvalersi della collaborazione del Laboratorio ___________(</w:t>
      </w:r>
      <w:r w:rsidRPr="001856C2">
        <w:rPr>
          <w:i/>
          <w:sz w:val="22"/>
          <w:szCs w:val="22"/>
        </w:rPr>
        <w:t>indicare la ragione sociale</w:t>
      </w:r>
      <w:r w:rsidRPr="001856C2">
        <w:rPr>
          <w:sz w:val="22"/>
          <w:szCs w:val="22"/>
        </w:rPr>
        <w:t xml:space="preserve">) per lo svolgimento delle analisi di seguito descritte sulle seguenti tipologie di </w:t>
      </w:r>
      <w:r>
        <w:rPr>
          <w:sz w:val="22"/>
          <w:szCs w:val="22"/>
        </w:rPr>
        <w:t>condizionatori d’aria</w:t>
      </w:r>
      <w:r w:rsidRPr="001856C2">
        <w:rPr>
          <w:sz w:val="22"/>
          <w:szCs w:val="22"/>
        </w:rPr>
        <w:t xml:space="preserve"> soggetti a requisiti di etichettatura energetica e ecodesign secondo i provvedimenti indicati in premessa:</w:t>
      </w:r>
    </w:p>
    <w:p w:rsidR="00406170" w:rsidRDefault="00406170" w:rsidP="00026ECA">
      <w:pPr>
        <w:numPr>
          <w:ilvl w:val="0"/>
          <w:numId w:val="14"/>
        </w:numPr>
        <w:jc w:val="both"/>
        <w:rPr>
          <w:bCs/>
          <w:sz w:val="22"/>
          <w:szCs w:val="22"/>
        </w:rPr>
      </w:pPr>
      <w:r>
        <w:rPr>
          <w:bCs/>
          <w:sz w:val="22"/>
          <w:szCs w:val="22"/>
        </w:rPr>
        <w:t>condizionatori d’aria locale monoblocco a singolo condotto (aria-aria) solo raffrescamento</w:t>
      </w:r>
    </w:p>
    <w:p w:rsidR="00406170" w:rsidRDefault="00406170" w:rsidP="00026ECA">
      <w:pPr>
        <w:numPr>
          <w:ilvl w:val="0"/>
          <w:numId w:val="14"/>
        </w:numPr>
        <w:jc w:val="both"/>
        <w:rPr>
          <w:bCs/>
          <w:sz w:val="22"/>
          <w:szCs w:val="22"/>
        </w:rPr>
      </w:pPr>
      <w:r>
        <w:rPr>
          <w:bCs/>
          <w:sz w:val="22"/>
          <w:szCs w:val="22"/>
        </w:rPr>
        <w:t>condizionatori d’aria mono split-system (aria-aria) raffrescamento e riscaldamento.</w:t>
      </w:r>
    </w:p>
    <w:p w:rsidR="00406170" w:rsidRDefault="00406170" w:rsidP="004A2255">
      <w:pPr>
        <w:autoSpaceDE w:val="0"/>
        <w:autoSpaceDN w:val="0"/>
        <w:adjustRightInd w:val="0"/>
        <w:jc w:val="both"/>
        <w:rPr>
          <w:sz w:val="22"/>
          <w:szCs w:val="22"/>
        </w:rPr>
      </w:pPr>
    </w:p>
    <w:p w:rsidR="00406170" w:rsidRPr="001856C2" w:rsidRDefault="00406170" w:rsidP="004A2255">
      <w:pPr>
        <w:autoSpaceDE w:val="0"/>
        <w:autoSpaceDN w:val="0"/>
        <w:adjustRightInd w:val="0"/>
        <w:jc w:val="both"/>
        <w:rPr>
          <w:sz w:val="22"/>
          <w:szCs w:val="22"/>
        </w:rPr>
      </w:pPr>
      <w:r w:rsidRPr="001856C2">
        <w:rPr>
          <w:sz w:val="22"/>
          <w:szCs w:val="22"/>
        </w:rPr>
        <w:t>In relazione ai predetti modell</w:t>
      </w:r>
      <w:r>
        <w:rPr>
          <w:sz w:val="22"/>
          <w:szCs w:val="22"/>
        </w:rPr>
        <w:t xml:space="preserve">i verranno effettuati controlli finalizzati ad </w:t>
      </w:r>
      <w:r w:rsidRPr="001856C2">
        <w:rPr>
          <w:sz w:val="22"/>
          <w:szCs w:val="22"/>
        </w:rPr>
        <w:t>accertare la conformità ai requisiti di</w:t>
      </w:r>
    </w:p>
    <w:p w:rsidR="00406170" w:rsidRPr="001856C2" w:rsidRDefault="00406170" w:rsidP="004A2255">
      <w:pPr>
        <w:pStyle w:val="Paragrafoelenco"/>
        <w:numPr>
          <w:ilvl w:val="0"/>
          <w:numId w:val="8"/>
        </w:numPr>
        <w:autoSpaceDE w:val="0"/>
        <w:autoSpaceDN w:val="0"/>
        <w:adjustRightInd w:val="0"/>
        <w:jc w:val="both"/>
        <w:rPr>
          <w:sz w:val="22"/>
          <w:szCs w:val="22"/>
        </w:rPr>
      </w:pPr>
      <w:r w:rsidRPr="001856C2">
        <w:rPr>
          <w:sz w:val="22"/>
          <w:szCs w:val="22"/>
        </w:rPr>
        <w:t>etichettatura energetica</w:t>
      </w:r>
    </w:p>
    <w:p w:rsidR="00406170" w:rsidRPr="001856C2" w:rsidRDefault="00406170" w:rsidP="004A2255">
      <w:pPr>
        <w:pStyle w:val="Paragrafoelenco"/>
        <w:numPr>
          <w:ilvl w:val="0"/>
          <w:numId w:val="8"/>
        </w:numPr>
        <w:autoSpaceDE w:val="0"/>
        <w:autoSpaceDN w:val="0"/>
        <w:adjustRightInd w:val="0"/>
        <w:jc w:val="both"/>
        <w:rPr>
          <w:sz w:val="22"/>
          <w:szCs w:val="22"/>
        </w:rPr>
      </w:pPr>
      <w:r w:rsidRPr="001856C2">
        <w:rPr>
          <w:sz w:val="22"/>
          <w:szCs w:val="22"/>
        </w:rPr>
        <w:t>ecodesign.</w:t>
      </w:r>
    </w:p>
    <w:p w:rsidR="00406170" w:rsidRPr="001856C2" w:rsidRDefault="00406170" w:rsidP="004A2255">
      <w:pPr>
        <w:pStyle w:val="Paragrafoelenco"/>
        <w:autoSpaceDE w:val="0"/>
        <w:autoSpaceDN w:val="0"/>
        <w:adjustRightInd w:val="0"/>
        <w:jc w:val="both"/>
        <w:rPr>
          <w:sz w:val="22"/>
          <w:szCs w:val="22"/>
        </w:rPr>
      </w:pPr>
    </w:p>
    <w:p w:rsidR="00406170" w:rsidRPr="001856C2" w:rsidRDefault="00406170" w:rsidP="004A2255">
      <w:pPr>
        <w:jc w:val="both"/>
        <w:rPr>
          <w:b/>
          <w:sz w:val="22"/>
          <w:szCs w:val="22"/>
        </w:rPr>
      </w:pPr>
      <w:r w:rsidRPr="001856C2">
        <w:rPr>
          <w:b/>
          <w:sz w:val="22"/>
          <w:szCs w:val="22"/>
        </w:rPr>
        <w:t>Articolo 3 (Modalità di affidamento dell’incarico)</w:t>
      </w:r>
    </w:p>
    <w:p w:rsidR="00406170" w:rsidRPr="001856C2" w:rsidRDefault="00406170" w:rsidP="004A2255">
      <w:pPr>
        <w:jc w:val="both"/>
        <w:rPr>
          <w:sz w:val="22"/>
          <w:szCs w:val="22"/>
        </w:rPr>
      </w:pPr>
      <w:r w:rsidRPr="001856C2">
        <w:rPr>
          <w:sz w:val="22"/>
          <w:szCs w:val="22"/>
        </w:rPr>
        <w:t>Il conferimento dell’incarico al Laboratorio  ___________ (</w:t>
      </w:r>
      <w:r w:rsidRPr="001856C2">
        <w:rPr>
          <w:i/>
          <w:sz w:val="22"/>
          <w:szCs w:val="22"/>
        </w:rPr>
        <w:t>indicare la ragione sociale</w:t>
      </w:r>
      <w:r w:rsidRPr="001856C2">
        <w:rPr>
          <w:sz w:val="22"/>
          <w:szCs w:val="22"/>
        </w:rPr>
        <w:t xml:space="preserve">) per lo svolgimento delle analisi su campioni di </w:t>
      </w:r>
      <w:r>
        <w:rPr>
          <w:sz w:val="22"/>
          <w:szCs w:val="22"/>
        </w:rPr>
        <w:t>condizionatori d’aria</w:t>
      </w:r>
      <w:r w:rsidRPr="001856C2">
        <w:rPr>
          <w:sz w:val="22"/>
          <w:szCs w:val="22"/>
        </w:rPr>
        <w:t xml:space="preserve"> soggetti a etichettatura energetica</w:t>
      </w:r>
      <w:r w:rsidR="007F78CA">
        <w:rPr>
          <w:sz w:val="22"/>
          <w:szCs w:val="22"/>
        </w:rPr>
        <w:t>,</w:t>
      </w:r>
      <w:r w:rsidRPr="001856C2">
        <w:rPr>
          <w:sz w:val="22"/>
          <w:szCs w:val="22"/>
        </w:rPr>
        <w:t xml:space="preserve"> secondo la Direttiva 2010/30/UE e il Regolamento delegato (CE) n. </w:t>
      </w:r>
      <w:r>
        <w:rPr>
          <w:sz w:val="22"/>
          <w:szCs w:val="22"/>
        </w:rPr>
        <w:t>626</w:t>
      </w:r>
      <w:r w:rsidRPr="001856C2">
        <w:rPr>
          <w:sz w:val="22"/>
          <w:szCs w:val="22"/>
        </w:rPr>
        <w:t>/201</w:t>
      </w:r>
      <w:r>
        <w:rPr>
          <w:sz w:val="22"/>
          <w:szCs w:val="22"/>
        </w:rPr>
        <w:t>1</w:t>
      </w:r>
      <w:r w:rsidR="007F78CA">
        <w:rPr>
          <w:sz w:val="22"/>
          <w:szCs w:val="22"/>
        </w:rPr>
        <w:t>,</w:t>
      </w:r>
      <w:r w:rsidRPr="001856C2">
        <w:rPr>
          <w:sz w:val="22"/>
          <w:szCs w:val="22"/>
        </w:rPr>
        <w:t xml:space="preserve"> e</w:t>
      </w:r>
      <w:r w:rsidR="007F78CA">
        <w:rPr>
          <w:sz w:val="22"/>
          <w:szCs w:val="22"/>
        </w:rPr>
        <w:t xml:space="preserve"> soggetti </w:t>
      </w:r>
      <w:r w:rsidRPr="001856C2">
        <w:rPr>
          <w:sz w:val="22"/>
          <w:szCs w:val="22"/>
        </w:rPr>
        <w:t>a progettazione ecocompatibile</w:t>
      </w:r>
      <w:r w:rsidR="007F78CA">
        <w:rPr>
          <w:sz w:val="22"/>
          <w:szCs w:val="22"/>
        </w:rPr>
        <w:t>,</w:t>
      </w:r>
      <w:r w:rsidRPr="001856C2">
        <w:rPr>
          <w:sz w:val="22"/>
          <w:szCs w:val="22"/>
        </w:rPr>
        <w:t xml:space="preserve"> secondo il Regolamento (CE) n. </w:t>
      </w:r>
      <w:r>
        <w:rPr>
          <w:sz w:val="22"/>
          <w:szCs w:val="22"/>
        </w:rPr>
        <w:t>206</w:t>
      </w:r>
      <w:r w:rsidRPr="001856C2">
        <w:rPr>
          <w:sz w:val="22"/>
          <w:szCs w:val="22"/>
        </w:rPr>
        <w:t>/20</w:t>
      </w:r>
      <w:r>
        <w:rPr>
          <w:sz w:val="22"/>
          <w:szCs w:val="22"/>
        </w:rPr>
        <w:t>12</w:t>
      </w:r>
      <w:r w:rsidRPr="001856C2">
        <w:rPr>
          <w:sz w:val="22"/>
          <w:szCs w:val="22"/>
        </w:rPr>
        <w:t xml:space="preserve"> e alla Direttiva 2009/125/CE</w:t>
      </w:r>
      <w:r w:rsidR="007F78CA">
        <w:rPr>
          <w:sz w:val="22"/>
          <w:szCs w:val="22"/>
        </w:rPr>
        <w:t>,</w:t>
      </w:r>
      <w:r w:rsidRPr="001856C2">
        <w:rPr>
          <w:sz w:val="22"/>
          <w:szCs w:val="22"/>
        </w:rPr>
        <w:t xml:space="preserve"> avverrà tramite affidamento diretto delle Camere di commercio partecipanti al Progetto</w:t>
      </w:r>
      <w:r>
        <w:rPr>
          <w:sz w:val="22"/>
          <w:szCs w:val="22"/>
        </w:rPr>
        <w:t xml:space="preserve"> che opereranno una selezione basata sui criteri previsti nel Codice degli Appalti, </w:t>
      </w:r>
      <w:r w:rsidRPr="00EE200A">
        <w:rPr>
          <w:sz w:val="22"/>
          <w:szCs w:val="22"/>
        </w:rPr>
        <w:t>tenuto conto di quanto indicato nell’art. 10 del presente Avviso.</w:t>
      </w:r>
    </w:p>
    <w:p w:rsidR="00406170" w:rsidRPr="001856C2" w:rsidRDefault="00406170" w:rsidP="004A2255">
      <w:pPr>
        <w:jc w:val="both"/>
        <w:rPr>
          <w:sz w:val="22"/>
          <w:szCs w:val="22"/>
        </w:rPr>
      </w:pPr>
    </w:p>
    <w:p w:rsidR="00406170" w:rsidRPr="001856C2" w:rsidRDefault="00406170" w:rsidP="004A2255">
      <w:pPr>
        <w:jc w:val="both"/>
        <w:rPr>
          <w:b/>
          <w:sz w:val="22"/>
          <w:szCs w:val="22"/>
        </w:rPr>
      </w:pPr>
      <w:r w:rsidRPr="001856C2">
        <w:rPr>
          <w:b/>
          <w:sz w:val="22"/>
          <w:szCs w:val="22"/>
        </w:rPr>
        <w:t>Articolo 4 (Oggetto dell’incarico)</w:t>
      </w:r>
    </w:p>
    <w:p w:rsidR="00406170" w:rsidRPr="001856C2" w:rsidRDefault="00406170" w:rsidP="004A2255">
      <w:pPr>
        <w:jc w:val="both"/>
        <w:rPr>
          <w:sz w:val="22"/>
          <w:szCs w:val="22"/>
        </w:rPr>
      </w:pPr>
      <w:r w:rsidRPr="001856C2">
        <w:rPr>
          <w:sz w:val="22"/>
          <w:szCs w:val="22"/>
        </w:rPr>
        <w:t xml:space="preserve">Il Laboratorio </w:t>
      </w:r>
      <w:r w:rsidR="007F78CA">
        <w:rPr>
          <w:sz w:val="22"/>
          <w:szCs w:val="22"/>
        </w:rPr>
        <w:t>svolge l’</w:t>
      </w:r>
      <w:r w:rsidRPr="001856C2">
        <w:rPr>
          <w:sz w:val="22"/>
          <w:szCs w:val="22"/>
        </w:rPr>
        <w:t xml:space="preserve">analisi del modello di </w:t>
      </w:r>
      <w:r>
        <w:rPr>
          <w:sz w:val="22"/>
          <w:szCs w:val="22"/>
        </w:rPr>
        <w:t>condizionatore d’aria</w:t>
      </w:r>
      <w:r w:rsidR="007F78CA">
        <w:rPr>
          <w:sz w:val="22"/>
          <w:szCs w:val="22"/>
        </w:rPr>
        <w:t>,</w:t>
      </w:r>
      <w:r w:rsidRPr="001856C2">
        <w:rPr>
          <w:sz w:val="22"/>
          <w:szCs w:val="22"/>
        </w:rPr>
        <w:t xml:space="preserve"> che si compone delle seguenti attività:</w:t>
      </w:r>
    </w:p>
    <w:p w:rsidR="00406170" w:rsidRPr="001856C2" w:rsidRDefault="00406170" w:rsidP="004A2255">
      <w:pPr>
        <w:numPr>
          <w:ilvl w:val="0"/>
          <w:numId w:val="4"/>
        </w:numPr>
        <w:jc w:val="both"/>
        <w:rPr>
          <w:sz w:val="22"/>
          <w:szCs w:val="22"/>
        </w:rPr>
      </w:pPr>
      <w:r w:rsidRPr="001856C2">
        <w:rPr>
          <w:sz w:val="22"/>
          <w:szCs w:val="22"/>
        </w:rPr>
        <w:t xml:space="preserve">analisi dell’etichetta, scheda prodotto e documentazione </w:t>
      </w:r>
      <w:r>
        <w:rPr>
          <w:sz w:val="22"/>
          <w:szCs w:val="22"/>
        </w:rPr>
        <w:t>di</w:t>
      </w:r>
      <w:r w:rsidRPr="001856C2">
        <w:rPr>
          <w:sz w:val="22"/>
          <w:szCs w:val="22"/>
        </w:rPr>
        <w:t xml:space="preserve"> prodotto;</w:t>
      </w:r>
    </w:p>
    <w:p w:rsidR="00406170" w:rsidRPr="001856C2" w:rsidRDefault="00406170" w:rsidP="004A2255">
      <w:pPr>
        <w:numPr>
          <w:ilvl w:val="0"/>
          <w:numId w:val="4"/>
        </w:numPr>
        <w:jc w:val="both"/>
        <w:rPr>
          <w:sz w:val="22"/>
          <w:szCs w:val="22"/>
        </w:rPr>
      </w:pPr>
      <w:r w:rsidRPr="001856C2">
        <w:rPr>
          <w:sz w:val="22"/>
          <w:szCs w:val="22"/>
        </w:rPr>
        <w:t xml:space="preserve">analisi del fascicolo tecnico </w:t>
      </w:r>
      <w:r>
        <w:rPr>
          <w:sz w:val="22"/>
          <w:szCs w:val="22"/>
        </w:rPr>
        <w:t xml:space="preserve">(nota anche come documentazione tecnica) </w:t>
      </w:r>
      <w:r w:rsidRPr="001856C2">
        <w:rPr>
          <w:sz w:val="22"/>
          <w:szCs w:val="22"/>
        </w:rPr>
        <w:t>del prodotto;</w:t>
      </w:r>
    </w:p>
    <w:p w:rsidR="00406170" w:rsidRPr="001856C2" w:rsidRDefault="00406170" w:rsidP="004A2255">
      <w:pPr>
        <w:numPr>
          <w:ilvl w:val="0"/>
          <w:numId w:val="4"/>
        </w:numPr>
        <w:jc w:val="both"/>
        <w:rPr>
          <w:sz w:val="22"/>
          <w:szCs w:val="22"/>
        </w:rPr>
      </w:pPr>
      <w:r w:rsidRPr="001856C2">
        <w:rPr>
          <w:sz w:val="22"/>
          <w:szCs w:val="22"/>
        </w:rPr>
        <w:t>prove di laboratorio</w:t>
      </w:r>
      <w:r>
        <w:rPr>
          <w:sz w:val="22"/>
          <w:szCs w:val="22"/>
        </w:rPr>
        <w:t>.</w:t>
      </w:r>
    </w:p>
    <w:p w:rsidR="00406170" w:rsidRPr="001856C2" w:rsidRDefault="00406170" w:rsidP="004A2255">
      <w:pPr>
        <w:jc w:val="both"/>
        <w:rPr>
          <w:color w:val="FF0000"/>
          <w:sz w:val="22"/>
          <w:szCs w:val="22"/>
        </w:rPr>
      </w:pPr>
    </w:p>
    <w:p w:rsidR="00406170" w:rsidRPr="001856C2" w:rsidRDefault="00406170" w:rsidP="004A2255">
      <w:pPr>
        <w:jc w:val="both"/>
        <w:rPr>
          <w:b/>
          <w:sz w:val="22"/>
          <w:szCs w:val="22"/>
        </w:rPr>
      </w:pPr>
      <w:r w:rsidRPr="001856C2">
        <w:rPr>
          <w:b/>
          <w:sz w:val="22"/>
          <w:szCs w:val="22"/>
        </w:rPr>
        <w:t xml:space="preserve">Articolo 5 (Adempimenti del Laboratorio riguardanti </w:t>
      </w:r>
      <w:r>
        <w:rPr>
          <w:b/>
          <w:sz w:val="22"/>
          <w:szCs w:val="22"/>
        </w:rPr>
        <w:t>le analisi</w:t>
      </w:r>
      <w:r w:rsidRPr="001856C2">
        <w:rPr>
          <w:b/>
          <w:sz w:val="22"/>
          <w:szCs w:val="22"/>
        </w:rPr>
        <w:t xml:space="preserve"> da effettuare sui campioni di </w:t>
      </w:r>
      <w:r>
        <w:rPr>
          <w:b/>
          <w:sz w:val="22"/>
          <w:szCs w:val="22"/>
        </w:rPr>
        <w:t>condizionatori d’aria</w:t>
      </w:r>
      <w:r w:rsidRPr="001856C2">
        <w:rPr>
          <w:b/>
          <w:sz w:val="22"/>
          <w:szCs w:val="22"/>
        </w:rPr>
        <w:t>)</w:t>
      </w:r>
    </w:p>
    <w:p w:rsidR="00406170" w:rsidRDefault="00406170" w:rsidP="004A2255">
      <w:pPr>
        <w:jc w:val="both"/>
        <w:rPr>
          <w:sz w:val="22"/>
          <w:szCs w:val="22"/>
        </w:rPr>
      </w:pPr>
      <w:r w:rsidRPr="001856C2">
        <w:rPr>
          <w:sz w:val="22"/>
          <w:szCs w:val="22"/>
        </w:rPr>
        <w:t>________(</w:t>
      </w:r>
      <w:r w:rsidRPr="001856C2">
        <w:rPr>
          <w:i/>
          <w:sz w:val="22"/>
          <w:szCs w:val="22"/>
        </w:rPr>
        <w:t>indicare ragione sociale del Laboratorio</w:t>
      </w:r>
      <w:r w:rsidRPr="001856C2">
        <w:rPr>
          <w:sz w:val="22"/>
          <w:szCs w:val="22"/>
        </w:rPr>
        <w:t xml:space="preserve">) si impegna a </w:t>
      </w:r>
      <w:r>
        <w:rPr>
          <w:sz w:val="22"/>
          <w:szCs w:val="22"/>
        </w:rPr>
        <w:t>controllare</w:t>
      </w:r>
      <w:r w:rsidRPr="001856C2">
        <w:rPr>
          <w:sz w:val="22"/>
          <w:szCs w:val="22"/>
        </w:rPr>
        <w:t xml:space="preserve"> con diligenza e perizia, per ogni campione di </w:t>
      </w:r>
      <w:r>
        <w:rPr>
          <w:sz w:val="22"/>
          <w:szCs w:val="22"/>
        </w:rPr>
        <w:t>condizionatore</w:t>
      </w:r>
      <w:r w:rsidR="00AD12D2">
        <w:rPr>
          <w:sz w:val="22"/>
          <w:szCs w:val="22"/>
        </w:rPr>
        <w:t xml:space="preserve"> d’aria</w:t>
      </w:r>
      <w:r w:rsidRPr="001856C2">
        <w:rPr>
          <w:sz w:val="22"/>
          <w:szCs w:val="22"/>
        </w:rPr>
        <w:t>, i seguenti parametri.</w:t>
      </w:r>
    </w:p>
    <w:p w:rsidR="00406170" w:rsidRDefault="00406170" w:rsidP="004A2255">
      <w:pPr>
        <w:jc w:val="both"/>
        <w:rPr>
          <w:sz w:val="22"/>
          <w:szCs w:val="22"/>
        </w:rPr>
      </w:pPr>
    </w:p>
    <w:p w:rsidR="00406170" w:rsidRDefault="00406170" w:rsidP="009F325F">
      <w:pPr>
        <w:pStyle w:val="Paragrafoelenco"/>
        <w:numPr>
          <w:ilvl w:val="0"/>
          <w:numId w:val="33"/>
        </w:numPr>
        <w:jc w:val="both"/>
        <w:rPr>
          <w:b/>
          <w:sz w:val="22"/>
          <w:szCs w:val="22"/>
        </w:rPr>
      </w:pPr>
      <w:r>
        <w:rPr>
          <w:b/>
          <w:sz w:val="22"/>
          <w:szCs w:val="22"/>
        </w:rPr>
        <w:t>ETICHETTATURA ENERGETICA</w:t>
      </w:r>
    </w:p>
    <w:p w:rsidR="00406170" w:rsidRDefault="00406170" w:rsidP="009F325F">
      <w:pPr>
        <w:jc w:val="both"/>
        <w:rPr>
          <w:sz w:val="22"/>
          <w:szCs w:val="22"/>
        </w:rPr>
      </w:pPr>
    </w:p>
    <w:p w:rsidR="00406170" w:rsidRDefault="00406170" w:rsidP="009F325F">
      <w:pPr>
        <w:pStyle w:val="Paragrafoelenco"/>
        <w:ind w:left="360"/>
        <w:jc w:val="both"/>
        <w:rPr>
          <w:sz w:val="22"/>
          <w:szCs w:val="22"/>
        </w:rPr>
      </w:pPr>
      <w:r>
        <w:rPr>
          <w:b/>
          <w:sz w:val="22"/>
          <w:szCs w:val="22"/>
        </w:rPr>
        <w:t>a.1) Controllare</w:t>
      </w:r>
      <w:r>
        <w:rPr>
          <w:sz w:val="22"/>
          <w:szCs w:val="22"/>
        </w:rPr>
        <w:t xml:space="preserve"> che i prodotti ricevuti dalla CCIAA siano corredati o accompagnati dai documenti obbligatori previsti per l’etichettatura energetica:</w:t>
      </w:r>
    </w:p>
    <w:p w:rsidR="00406170" w:rsidRDefault="00406170" w:rsidP="009F325F">
      <w:pPr>
        <w:pStyle w:val="Paragrafoelenco"/>
        <w:numPr>
          <w:ilvl w:val="0"/>
          <w:numId w:val="26"/>
        </w:numPr>
        <w:jc w:val="both"/>
        <w:rPr>
          <w:sz w:val="22"/>
          <w:szCs w:val="22"/>
        </w:rPr>
      </w:pPr>
      <w:r>
        <w:rPr>
          <w:sz w:val="22"/>
          <w:szCs w:val="22"/>
        </w:rPr>
        <w:t xml:space="preserve">etichetta </w:t>
      </w:r>
    </w:p>
    <w:p w:rsidR="00406170" w:rsidRDefault="00406170" w:rsidP="009F325F">
      <w:pPr>
        <w:pStyle w:val="Paragrafoelenco"/>
        <w:numPr>
          <w:ilvl w:val="0"/>
          <w:numId w:val="26"/>
        </w:numPr>
        <w:jc w:val="both"/>
        <w:rPr>
          <w:sz w:val="22"/>
          <w:szCs w:val="22"/>
        </w:rPr>
      </w:pPr>
      <w:r>
        <w:rPr>
          <w:sz w:val="22"/>
          <w:szCs w:val="22"/>
        </w:rPr>
        <w:t xml:space="preserve">scheda prodotto. </w:t>
      </w:r>
    </w:p>
    <w:p w:rsidR="00406170" w:rsidRDefault="00406170" w:rsidP="009F325F">
      <w:pPr>
        <w:pStyle w:val="Paragrafoelenco"/>
        <w:ind w:left="360"/>
        <w:jc w:val="both"/>
        <w:rPr>
          <w:sz w:val="22"/>
          <w:szCs w:val="22"/>
        </w:rPr>
      </w:pPr>
      <w:r>
        <w:rPr>
          <w:b/>
          <w:sz w:val="22"/>
          <w:szCs w:val="22"/>
        </w:rPr>
        <w:t>a.2) Controllare</w:t>
      </w:r>
      <w:r>
        <w:rPr>
          <w:sz w:val="22"/>
          <w:szCs w:val="22"/>
        </w:rPr>
        <w:t xml:space="preserve"> che in tali documenti sia</w:t>
      </w:r>
      <w:r w:rsidR="0079638C">
        <w:rPr>
          <w:sz w:val="22"/>
          <w:szCs w:val="22"/>
        </w:rPr>
        <w:t>n</w:t>
      </w:r>
      <w:r>
        <w:rPr>
          <w:sz w:val="22"/>
          <w:szCs w:val="22"/>
        </w:rPr>
        <w:t>o riportate tutte le dichiarazioni obbligatorie, nell'ordine e nel formato richiesti.</w:t>
      </w:r>
    </w:p>
    <w:p w:rsidR="00406170" w:rsidRDefault="00406170" w:rsidP="009F325F">
      <w:pPr>
        <w:pStyle w:val="Paragrafoelenco"/>
        <w:ind w:left="360"/>
        <w:jc w:val="both"/>
        <w:rPr>
          <w:sz w:val="22"/>
          <w:szCs w:val="22"/>
        </w:rPr>
      </w:pPr>
      <w:r>
        <w:rPr>
          <w:b/>
          <w:sz w:val="22"/>
          <w:szCs w:val="22"/>
        </w:rPr>
        <w:t>a.3) Controllare</w:t>
      </w:r>
      <w:r>
        <w:rPr>
          <w:sz w:val="22"/>
          <w:szCs w:val="22"/>
        </w:rPr>
        <w:t xml:space="preserve"> </w:t>
      </w:r>
    </w:p>
    <w:p w:rsidR="00406170" w:rsidRDefault="00406170" w:rsidP="009F325F">
      <w:pPr>
        <w:pStyle w:val="Paragrafoelenco"/>
        <w:ind w:left="360"/>
        <w:jc w:val="both"/>
        <w:rPr>
          <w:sz w:val="22"/>
          <w:szCs w:val="22"/>
        </w:rPr>
      </w:pPr>
      <w:r>
        <w:rPr>
          <w:sz w:val="22"/>
          <w:szCs w:val="22"/>
        </w:rPr>
        <w:t>- la presenza e il contenuto del fascicolo tecnico secondo quanto previsto dalla Direttiva 2010/30/UE e dall'Allegato V del Regolamento delegato (UE) 626/2011.</w:t>
      </w:r>
    </w:p>
    <w:p w:rsidR="00406170" w:rsidRDefault="00406170" w:rsidP="009F325F">
      <w:pPr>
        <w:pStyle w:val="Paragrafoelenco"/>
        <w:ind w:left="360"/>
        <w:jc w:val="both"/>
        <w:rPr>
          <w:sz w:val="22"/>
          <w:szCs w:val="22"/>
        </w:rPr>
      </w:pPr>
      <w:r>
        <w:rPr>
          <w:sz w:val="22"/>
          <w:szCs w:val="22"/>
        </w:rPr>
        <w:t>- la regolarità del fascicolo tecnico quale supporto alla conformità delle informazioni dichiarate dal produttore/fornitore.</w:t>
      </w:r>
    </w:p>
    <w:p w:rsidR="00406170" w:rsidRDefault="00406170" w:rsidP="009F325F">
      <w:pPr>
        <w:pStyle w:val="Paragrafoelenco"/>
        <w:ind w:left="360"/>
        <w:jc w:val="both"/>
        <w:rPr>
          <w:sz w:val="22"/>
          <w:szCs w:val="22"/>
        </w:rPr>
      </w:pPr>
      <w:r>
        <w:rPr>
          <w:b/>
          <w:sz w:val="22"/>
          <w:szCs w:val="22"/>
        </w:rPr>
        <w:t>a.4) Misurare</w:t>
      </w:r>
      <w:r>
        <w:rPr>
          <w:sz w:val="22"/>
          <w:szCs w:val="22"/>
        </w:rPr>
        <w:t xml:space="preserve"> i parametri necessari alla successiva verifica delle dichiarazioni del produttore/fornitore come descritti negli Allegati III (etichetta), IV (scheda prodotto)</w:t>
      </w:r>
      <w:r w:rsidR="006F3F76">
        <w:rPr>
          <w:sz w:val="22"/>
          <w:szCs w:val="22"/>
        </w:rPr>
        <w:t xml:space="preserve"> </w:t>
      </w:r>
      <w:r>
        <w:rPr>
          <w:sz w:val="22"/>
          <w:szCs w:val="22"/>
        </w:rPr>
        <w:t>e V (documentazione tecnica) del Reg. (UE) 626/2011 secondo quanto prescritto dall’Allegato VIII dello stesso regolamento e dalla Direttiva 2010/30/UE.</w:t>
      </w:r>
    </w:p>
    <w:p w:rsidR="00406170" w:rsidRDefault="00406170" w:rsidP="009F325F">
      <w:pPr>
        <w:jc w:val="both"/>
        <w:rPr>
          <w:b/>
          <w:color w:val="800000"/>
          <w:sz w:val="22"/>
          <w:szCs w:val="22"/>
        </w:rPr>
      </w:pPr>
    </w:p>
    <w:p w:rsidR="00406170" w:rsidRDefault="00406170" w:rsidP="009F325F">
      <w:pPr>
        <w:pStyle w:val="Paragrafoelenco"/>
        <w:numPr>
          <w:ilvl w:val="0"/>
          <w:numId w:val="33"/>
        </w:numPr>
        <w:jc w:val="both"/>
        <w:rPr>
          <w:b/>
          <w:sz w:val="22"/>
          <w:szCs w:val="22"/>
        </w:rPr>
      </w:pPr>
      <w:r>
        <w:rPr>
          <w:b/>
          <w:sz w:val="22"/>
          <w:szCs w:val="22"/>
        </w:rPr>
        <w:t>PROGETTAZIONE ECOCOMPATIBILE</w:t>
      </w:r>
    </w:p>
    <w:p w:rsidR="00406170" w:rsidRDefault="00406170" w:rsidP="009F325F">
      <w:pPr>
        <w:jc w:val="both"/>
        <w:rPr>
          <w:sz w:val="22"/>
          <w:szCs w:val="22"/>
        </w:rPr>
      </w:pPr>
    </w:p>
    <w:p w:rsidR="00406170" w:rsidRDefault="00406170" w:rsidP="009F325F">
      <w:pPr>
        <w:pStyle w:val="Paragrafoelenco"/>
        <w:ind w:left="360"/>
        <w:jc w:val="both"/>
        <w:rPr>
          <w:sz w:val="22"/>
          <w:szCs w:val="22"/>
        </w:rPr>
      </w:pPr>
      <w:r>
        <w:rPr>
          <w:b/>
          <w:sz w:val="22"/>
          <w:szCs w:val="22"/>
        </w:rPr>
        <w:t>b.1) Controllare</w:t>
      </w:r>
      <w:r>
        <w:rPr>
          <w:sz w:val="22"/>
          <w:szCs w:val="22"/>
        </w:rPr>
        <w:t xml:space="preserve"> che i prodotti ricevuti dalla CCIAA siano corredati delle informazioni obbligatorie (informazioni di prodotto) descritti nell’Allegato I (3) del Reg. (UE) 206/2012.</w:t>
      </w:r>
    </w:p>
    <w:p w:rsidR="00406170" w:rsidRDefault="00406170" w:rsidP="009F325F">
      <w:pPr>
        <w:pStyle w:val="Paragrafoelenco"/>
        <w:ind w:left="360"/>
        <w:jc w:val="both"/>
        <w:rPr>
          <w:sz w:val="22"/>
          <w:szCs w:val="22"/>
        </w:rPr>
      </w:pPr>
      <w:r>
        <w:rPr>
          <w:b/>
          <w:sz w:val="22"/>
          <w:szCs w:val="22"/>
        </w:rPr>
        <w:t>b.2) Controllare</w:t>
      </w:r>
      <w:r>
        <w:rPr>
          <w:sz w:val="22"/>
          <w:szCs w:val="22"/>
        </w:rPr>
        <w:t xml:space="preserve"> </w:t>
      </w:r>
    </w:p>
    <w:p w:rsidR="00406170" w:rsidRDefault="00406170" w:rsidP="009F325F">
      <w:pPr>
        <w:pStyle w:val="Paragrafoelenco"/>
        <w:ind w:left="360"/>
        <w:jc w:val="both"/>
        <w:rPr>
          <w:sz w:val="22"/>
          <w:szCs w:val="22"/>
        </w:rPr>
      </w:pPr>
      <w:r>
        <w:rPr>
          <w:sz w:val="22"/>
          <w:szCs w:val="22"/>
        </w:rPr>
        <w:t>- la presenza e il contenuto del fascicolo tecnico secondo quanto previsto dalla Direttiva 2009/125/CE e dall'Art 4 del Reg. (UE) 206/2012</w:t>
      </w:r>
    </w:p>
    <w:p w:rsidR="00406170" w:rsidRDefault="00406170" w:rsidP="009F325F">
      <w:pPr>
        <w:pStyle w:val="Paragrafoelenco"/>
        <w:ind w:left="360"/>
        <w:jc w:val="both"/>
        <w:rPr>
          <w:sz w:val="22"/>
          <w:szCs w:val="22"/>
        </w:rPr>
      </w:pPr>
      <w:r>
        <w:rPr>
          <w:sz w:val="22"/>
          <w:szCs w:val="22"/>
        </w:rPr>
        <w:t>- la regolarità del fascicolo tecnico quale supporto alla conformità delle informazioni e parametri dichiarati dal produttore/fornitore.</w:t>
      </w:r>
    </w:p>
    <w:p w:rsidR="00406170" w:rsidRDefault="00406170" w:rsidP="009F325F">
      <w:pPr>
        <w:pStyle w:val="Paragrafoelenco"/>
        <w:ind w:left="360"/>
        <w:jc w:val="both"/>
        <w:rPr>
          <w:sz w:val="22"/>
          <w:szCs w:val="22"/>
        </w:rPr>
      </w:pPr>
      <w:r>
        <w:rPr>
          <w:b/>
          <w:sz w:val="22"/>
          <w:szCs w:val="22"/>
        </w:rPr>
        <w:t xml:space="preserve">b.3) Misurare </w:t>
      </w:r>
      <w:r>
        <w:rPr>
          <w:sz w:val="22"/>
          <w:szCs w:val="22"/>
        </w:rPr>
        <w:t>i parametri necessari alla successiva verifica dei requisiti minimi e di informazione dei prodotti descritti nell’Allegato I(2) e I(3) del Reg. (UE) 206/2012 secondo quanto prescritto dagli Allegati II  e III dello stesso regolamento e dalla Direttiva 2009/125/CE.</w:t>
      </w:r>
    </w:p>
    <w:p w:rsidR="00406170" w:rsidRDefault="00406170" w:rsidP="004A2255">
      <w:pPr>
        <w:jc w:val="both"/>
        <w:rPr>
          <w:sz w:val="22"/>
          <w:szCs w:val="22"/>
        </w:rPr>
      </w:pPr>
    </w:p>
    <w:p w:rsidR="00406170" w:rsidRPr="001856C2" w:rsidRDefault="00406170" w:rsidP="004A2255">
      <w:pPr>
        <w:jc w:val="both"/>
        <w:rPr>
          <w:sz w:val="22"/>
          <w:szCs w:val="22"/>
        </w:rPr>
      </w:pPr>
      <w:r w:rsidRPr="001856C2">
        <w:rPr>
          <w:sz w:val="22"/>
          <w:szCs w:val="22"/>
        </w:rPr>
        <w:t>Ad eccezione di:</w:t>
      </w:r>
    </w:p>
    <w:p w:rsidR="00406170" w:rsidRDefault="00406170" w:rsidP="008C68EB">
      <w:pPr>
        <w:pStyle w:val="Paragrafoelenco"/>
        <w:numPr>
          <w:ilvl w:val="0"/>
          <w:numId w:val="23"/>
        </w:numPr>
        <w:tabs>
          <w:tab w:val="num" w:pos="851"/>
        </w:tabs>
        <w:jc w:val="both"/>
        <w:rPr>
          <w:sz w:val="22"/>
          <w:szCs w:val="22"/>
        </w:rPr>
      </w:pPr>
      <w:r>
        <w:rPr>
          <w:sz w:val="22"/>
          <w:szCs w:val="22"/>
        </w:rPr>
        <w:t>informazioni sul materiale pubblicitario (etichettatura)</w:t>
      </w:r>
    </w:p>
    <w:p w:rsidR="00406170" w:rsidRDefault="00406170" w:rsidP="008C68EB">
      <w:pPr>
        <w:pStyle w:val="Paragrafoelenco"/>
        <w:numPr>
          <w:ilvl w:val="0"/>
          <w:numId w:val="23"/>
        </w:numPr>
        <w:tabs>
          <w:tab w:val="num" w:pos="851"/>
        </w:tabs>
        <w:jc w:val="both"/>
        <w:rPr>
          <w:sz w:val="22"/>
          <w:szCs w:val="22"/>
        </w:rPr>
      </w:pPr>
      <w:r>
        <w:rPr>
          <w:sz w:val="22"/>
          <w:szCs w:val="22"/>
        </w:rPr>
        <w:t>informazioni da fornire nei casi in cui si prevede che l’utilizzatore finale non veda il prodotto (etichettatura)</w:t>
      </w:r>
    </w:p>
    <w:p w:rsidR="00406170" w:rsidRDefault="00406170" w:rsidP="008C68EB">
      <w:pPr>
        <w:pStyle w:val="Paragrafoelenco"/>
        <w:numPr>
          <w:ilvl w:val="0"/>
          <w:numId w:val="23"/>
        </w:numPr>
        <w:tabs>
          <w:tab w:val="num" w:pos="851"/>
        </w:tabs>
        <w:jc w:val="both"/>
        <w:rPr>
          <w:sz w:val="22"/>
          <w:szCs w:val="22"/>
        </w:rPr>
      </w:pPr>
      <w:r>
        <w:rPr>
          <w:sz w:val="22"/>
          <w:szCs w:val="22"/>
        </w:rPr>
        <w:t>informazioni in caso di vendita on-line (etichettatura)</w:t>
      </w:r>
    </w:p>
    <w:p w:rsidR="00406170" w:rsidRPr="008C68EB" w:rsidRDefault="00406170" w:rsidP="008C68EB">
      <w:pPr>
        <w:pStyle w:val="Paragrafoelenco"/>
        <w:numPr>
          <w:ilvl w:val="0"/>
          <w:numId w:val="23"/>
        </w:numPr>
        <w:tabs>
          <w:tab w:val="num" w:pos="851"/>
        </w:tabs>
        <w:jc w:val="both"/>
        <w:rPr>
          <w:sz w:val="22"/>
          <w:szCs w:val="22"/>
        </w:rPr>
      </w:pPr>
      <w:r>
        <w:rPr>
          <w:sz w:val="22"/>
          <w:szCs w:val="22"/>
        </w:rPr>
        <w:t>informazioni obbligatorie sui siti web ad accesso libero dei produttori (ecodesign).</w:t>
      </w:r>
    </w:p>
    <w:p w:rsidR="00406170" w:rsidRPr="001856C2" w:rsidRDefault="00406170" w:rsidP="004A2255">
      <w:pPr>
        <w:tabs>
          <w:tab w:val="num" w:pos="851"/>
        </w:tabs>
        <w:ind w:left="426"/>
        <w:jc w:val="both"/>
        <w:rPr>
          <w:sz w:val="22"/>
          <w:szCs w:val="22"/>
        </w:rPr>
      </w:pPr>
    </w:p>
    <w:p w:rsidR="00406170" w:rsidRPr="001856C2" w:rsidRDefault="00406170" w:rsidP="004A2255">
      <w:pPr>
        <w:jc w:val="both"/>
        <w:rPr>
          <w:sz w:val="22"/>
          <w:szCs w:val="22"/>
        </w:rPr>
      </w:pPr>
      <w:r w:rsidRPr="001856C2">
        <w:rPr>
          <w:sz w:val="22"/>
          <w:szCs w:val="22"/>
        </w:rPr>
        <w:t>Il Laboratorio si impegna ad utilizzare i metodi di misura previsti da</w:t>
      </w:r>
      <w:r>
        <w:rPr>
          <w:sz w:val="22"/>
          <w:szCs w:val="22"/>
        </w:rPr>
        <w:t>lle norme</w:t>
      </w:r>
      <w:r w:rsidRPr="001856C2">
        <w:rPr>
          <w:sz w:val="22"/>
          <w:szCs w:val="22"/>
        </w:rPr>
        <w:t>:</w:t>
      </w:r>
    </w:p>
    <w:p w:rsidR="00406170" w:rsidRDefault="00406170" w:rsidP="004A2255">
      <w:pPr>
        <w:jc w:val="both"/>
        <w:rPr>
          <w:sz w:val="22"/>
          <w:szCs w:val="22"/>
        </w:rPr>
      </w:pPr>
    </w:p>
    <w:p w:rsidR="00406170" w:rsidRPr="00AD18F0" w:rsidRDefault="00406170" w:rsidP="003B5E51">
      <w:pPr>
        <w:pStyle w:val="Paragrafoelenco"/>
        <w:numPr>
          <w:ilvl w:val="0"/>
          <w:numId w:val="6"/>
        </w:numPr>
        <w:spacing w:after="200"/>
        <w:ind w:hanging="357"/>
        <w:jc w:val="both"/>
        <w:rPr>
          <w:sz w:val="22"/>
          <w:szCs w:val="22"/>
        </w:rPr>
      </w:pPr>
      <w:r>
        <w:rPr>
          <w:sz w:val="22"/>
          <w:szCs w:val="22"/>
        </w:rPr>
        <w:t>EN 14511-2:2013</w:t>
      </w:r>
      <w:r w:rsidRPr="001856C2">
        <w:rPr>
          <w:sz w:val="22"/>
          <w:szCs w:val="22"/>
        </w:rPr>
        <w:t xml:space="preserve">: </w:t>
      </w:r>
      <w:r>
        <w:rPr>
          <w:sz w:val="22"/>
          <w:szCs w:val="22"/>
        </w:rPr>
        <w:t>condizionatori, refrigeratori di liquido e pompe di calore con compressore elettrico per il riscaldamento e il raffrescamento degli ambienti – Parte 2 condizioni di prova</w:t>
      </w:r>
      <w:r w:rsidRPr="00AD18F0">
        <w:rPr>
          <w:sz w:val="22"/>
          <w:szCs w:val="22"/>
        </w:rPr>
        <w:t>;</w:t>
      </w:r>
    </w:p>
    <w:p w:rsidR="00406170" w:rsidRPr="00511AE7" w:rsidRDefault="00406170" w:rsidP="003B5E51">
      <w:pPr>
        <w:pStyle w:val="Paragrafoelenco"/>
        <w:numPr>
          <w:ilvl w:val="0"/>
          <w:numId w:val="6"/>
        </w:numPr>
        <w:spacing w:after="200"/>
        <w:ind w:hanging="357"/>
        <w:jc w:val="both"/>
        <w:rPr>
          <w:sz w:val="22"/>
          <w:szCs w:val="22"/>
        </w:rPr>
      </w:pPr>
      <w:r>
        <w:rPr>
          <w:sz w:val="22"/>
          <w:szCs w:val="22"/>
        </w:rPr>
        <w:t>EN 14511-3:2013: condizionatori, refrigeratori di liquido e pompe di calore con compressore elettrico per il riscaldamento e il raffrescamento degli ambienti  - Parte 3: Metodi di prova</w:t>
      </w:r>
      <w:r w:rsidRPr="00AD18F0">
        <w:rPr>
          <w:sz w:val="22"/>
          <w:szCs w:val="22"/>
        </w:rPr>
        <w:t>.</w:t>
      </w:r>
    </w:p>
    <w:p w:rsidR="00406170" w:rsidRPr="00AD18F0" w:rsidRDefault="00406170" w:rsidP="003B5E51">
      <w:pPr>
        <w:pStyle w:val="Paragrafoelenco"/>
        <w:numPr>
          <w:ilvl w:val="0"/>
          <w:numId w:val="6"/>
        </w:numPr>
        <w:spacing w:after="200"/>
        <w:ind w:hanging="357"/>
        <w:jc w:val="both"/>
        <w:rPr>
          <w:b/>
          <w:sz w:val="22"/>
          <w:szCs w:val="22"/>
        </w:rPr>
      </w:pPr>
      <w:r w:rsidRPr="00511AE7">
        <w:rPr>
          <w:sz w:val="22"/>
          <w:szCs w:val="22"/>
        </w:rPr>
        <w:t xml:space="preserve">EN 14825: 2013: </w:t>
      </w:r>
      <w:r>
        <w:rPr>
          <w:sz w:val="22"/>
          <w:szCs w:val="22"/>
        </w:rPr>
        <w:t>condizionatori, refrigeratori di liquido e pompe di calore con compressore elettrico per il riscaldamento e il raffrescamento degli ambienti – Metodi di prova e valutazione a carico parziale e calcolo del rendimento stagionale.</w:t>
      </w:r>
    </w:p>
    <w:p w:rsidR="00406170" w:rsidRPr="002E21EB" w:rsidRDefault="00406170" w:rsidP="002E21EB">
      <w:pPr>
        <w:pStyle w:val="Paragrafoelenco"/>
        <w:numPr>
          <w:ilvl w:val="0"/>
          <w:numId w:val="6"/>
        </w:numPr>
        <w:spacing w:after="200"/>
        <w:ind w:hanging="357"/>
        <w:jc w:val="both"/>
        <w:rPr>
          <w:sz w:val="22"/>
          <w:szCs w:val="22"/>
        </w:rPr>
      </w:pPr>
      <w:r w:rsidRPr="00511AE7">
        <w:rPr>
          <w:sz w:val="22"/>
          <w:szCs w:val="22"/>
        </w:rPr>
        <w:t>EN 12102: 2013</w:t>
      </w:r>
      <w:r>
        <w:rPr>
          <w:sz w:val="22"/>
          <w:szCs w:val="22"/>
        </w:rPr>
        <w:t>: condizionatori, refrigeratori di liquido e pompe di calore e deumidificatori con compressori elettrici, per il riscaldamento e il raffrescamento di ambienti – Misurazione del rumore aereo – Determinazione del livello di potenza sonora.</w:t>
      </w:r>
    </w:p>
    <w:p w:rsidR="00406170" w:rsidRDefault="000D68DA" w:rsidP="004A2255">
      <w:pPr>
        <w:jc w:val="both"/>
        <w:rPr>
          <w:sz w:val="22"/>
          <w:szCs w:val="22"/>
        </w:rPr>
      </w:pPr>
      <w:r>
        <w:rPr>
          <w:sz w:val="22"/>
          <w:szCs w:val="22"/>
        </w:rPr>
        <w:t>Su un totale di 13 analisi di campione previsto nell’ambito del Progetto, i</w:t>
      </w:r>
      <w:r w:rsidR="00406170" w:rsidRPr="001856C2">
        <w:rPr>
          <w:sz w:val="22"/>
          <w:szCs w:val="22"/>
        </w:rPr>
        <w:t>l Laboratorio dichiara la sua disponibilità a eseguire le prove su ________________(</w:t>
      </w:r>
      <w:r w:rsidR="00406170" w:rsidRPr="001856C2">
        <w:rPr>
          <w:i/>
          <w:sz w:val="22"/>
          <w:szCs w:val="22"/>
        </w:rPr>
        <w:t>specificare numero</w:t>
      </w:r>
      <w:r w:rsidR="00406170" w:rsidRPr="001856C2">
        <w:rPr>
          <w:sz w:val="22"/>
          <w:szCs w:val="22"/>
        </w:rPr>
        <w:t xml:space="preserve">) campioni di </w:t>
      </w:r>
      <w:r w:rsidR="00406170">
        <w:rPr>
          <w:sz w:val="22"/>
          <w:szCs w:val="22"/>
        </w:rPr>
        <w:t>condizionatori d’aria</w:t>
      </w:r>
      <w:r w:rsidR="00406170" w:rsidRPr="001856C2">
        <w:rPr>
          <w:sz w:val="22"/>
          <w:szCs w:val="22"/>
        </w:rPr>
        <w:t xml:space="preserve"> entro il (DATA).</w:t>
      </w:r>
    </w:p>
    <w:p w:rsidR="000D68DA" w:rsidRDefault="000D68DA" w:rsidP="004A2255">
      <w:pPr>
        <w:jc w:val="both"/>
        <w:rPr>
          <w:sz w:val="22"/>
          <w:szCs w:val="22"/>
        </w:rPr>
      </w:pPr>
    </w:p>
    <w:p w:rsidR="00406170" w:rsidRPr="001856C2" w:rsidRDefault="00406170" w:rsidP="004A2255">
      <w:pPr>
        <w:jc w:val="both"/>
        <w:rPr>
          <w:b/>
          <w:sz w:val="22"/>
          <w:szCs w:val="22"/>
        </w:rPr>
      </w:pPr>
      <w:r w:rsidRPr="001856C2">
        <w:rPr>
          <w:b/>
          <w:sz w:val="22"/>
          <w:szCs w:val="22"/>
        </w:rPr>
        <w:t>Articolo 6 (Obblighi del Laboratorio)</w:t>
      </w:r>
    </w:p>
    <w:p w:rsidR="00406170" w:rsidRPr="001856C2" w:rsidRDefault="00406170" w:rsidP="004A2255">
      <w:pPr>
        <w:jc w:val="both"/>
        <w:rPr>
          <w:sz w:val="22"/>
          <w:szCs w:val="22"/>
        </w:rPr>
      </w:pPr>
      <w:r w:rsidRPr="001856C2">
        <w:rPr>
          <w:sz w:val="22"/>
          <w:szCs w:val="22"/>
        </w:rPr>
        <w:t xml:space="preserve">________( </w:t>
      </w:r>
      <w:r w:rsidRPr="001856C2">
        <w:rPr>
          <w:i/>
          <w:sz w:val="22"/>
          <w:szCs w:val="22"/>
        </w:rPr>
        <w:t>indicare ragione sociale del Laboratorio</w:t>
      </w:r>
      <w:r w:rsidRPr="001856C2">
        <w:rPr>
          <w:sz w:val="22"/>
          <w:szCs w:val="22"/>
        </w:rPr>
        <w:t>) si impegna inoltre a:</w:t>
      </w:r>
    </w:p>
    <w:p w:rsidR="00406170" w:rsidRPr="001856C2" w:rsidRDefault="00406170" w:rsidP="004A2255">
      <w:pPr>
        <w:numPr>
          <w:ilvl w:val="0"/>
          <w:numId w:val="3"/>
        </w:numPr>
        <w:jc w:val="both"/>
        <w:rPr>
          <w:sz w:val="22"/>
          <w:szCs w:val="22"/>
        </w:rPr>
      </w:pPr>
      <w:r w:rsidRPr="001856C2">
        <w:rPr>
          <w:sz w:val="22"/>
          <w:szCs w:val="22"/>
        </w:rPr>
        <w:t xml:space="preserve">eseguire le analisi richieste entro </w:t>
      </w:r>
      <w:r>
        <w:rPr>
          <w:sz w:val="22"/>
          <w:szCs w:val="22"/>
        </w:rPr>
        <w:t>35</w:t>
      </w:r>
      <w:r w:rsidRPr="001856C2">
        <w:rPr>
          <w:sz w:val="22"/>
          <w:szCs w:val="22"/>
        </w:rPr>
        <w:t xml:space="preserve"> gg lavorativi dalla data di ricezione dei campioni;</w:t>
      </w:r>
    </w:p>
    <w:p w:rsidR="00406170" w:rsidRPr="001856C2" w:rsidRDefault="00406170" w:rsidP="004A2255">
      <w:pPr>
        <w:numPr>
          <w:ilvl w:val="0"/>
          <w:numId w:val="3"/>
        </w:numPr>
        <w:jc w:val="both"/>
        <w:rPr>
          <w:sz w:val="22"/>
          <w:szCs w:val="22"/>
        </w:rPr>
      </w:pPr>
      <w:r w:rsidRPr="001856C2">
        <w:rPr>
          <w:sz w:val="22"/>
          <w:szCs w:val="22"/>
        </w:rPr>
        <w:t xml:space="preserve">eseguire </w:t>
      </w:r>
      <w:r>
        <w:rPr>
          <w:sz w:val="22"/>
          <w:szCs w:val="22"/>
        </w:rPr>
        <w:t>i controlli</w:t>
      </w:r>
      <w:r w:rsidRPr="001856C2">
        <w:rPr>
          <w:sz w:val="22"/>
          <w:szCs w:val="22"/>
        </w:rPr>
        <w:t xml:space="preserve"> documental</w:t>
      </w:r>
      <w:r>
        <w:rPr>
          <w:sz w:val="22"/>
          <w:szCs w:val="22"/>
        </w:rPr>
        <w:t>i</w:t>
      </w:r>
      <w:r w:rsidRPr="001856C2">
        <w:rPr>
          <w:sz w:val="22"/>
          <w:szCs w:val="22"/>
        </w:rPr>
        <w:t xml:space="preserve"> entro 10 gg lavorativi dalla data di ricezione della relativa documentazione;</w:t>
      </w:r>
    </w:p>
    <w:p w:rsidR="00406170" w:rsidRPr="001856C2" w:rsidRDefault="00406170" w:rsidP="004A2255">
      <w:pPr>
        <w:numPr>
          <w:ilvl w:val="0"/>
          <w:numId w:val="3"/>
        </w:numPr>
        <w:jc w:val="both"/>
        <w:rPr>
          <w:sz w:val="22"/>
          <w:szCs w:val="22"/>
        </w:rPr>
      </w:pPr>
      <w:r w:rsidRPr="001856C2">
        <w:rPr>
          <w:sz w:val="22"/>
          <w:szCs w:val="22"/>
        </w:rPr>
        <w:t xml:space="preserve">ottemperare agli obblighi di comunicazione alle parti interessate previsti dalla legge 689/81 ed in particolare: </w:t>
      </w:r>
    </w:p>
    <w:p w:rsidR="00406170" w:rsidRPr="0074467D" w:rsidRDefault="00406170" w:rsidP="004A2255">
      <w:pPr>
        <w:numPr>
          <w:ilvl w:val="1"/>
          <w:numId w:val="3"/>
        </w:numPr>
        <w:jc w:val="both"/>
        <w:rPr>
          <w:b/>
          <w:sz w:val="22"/>
          <w:szCs w:val="22"/>
        </w:rPr>
      </w:pPr>
      <w:r w:rsidRPr="0074467D">
        <w:rPr>
          <w:sz w:val="22"/>
          <w:szCs w:val="22"/>
        </w:rPr>
        <w:t xml:space="preserve">fornire tempestivamente alla CCIAA che ha avviato l’ispezione un calendario di esecuzione delle analisi programmate per lo specifico modello di </w:t>
      </w:r>
      <w:r>
        <w:rPr>
          <w:sz w:val="22"/>
          <w:szCs w:val="22"/>
        </w:rPr>
        <w:t>condizionatore d’aria</w:t>
      </w:r>
      <w:r w:rsidRPr="0074467D">
        <w:rPr>
          <w:sz w:val="22"/>
          <w:szCs w:val="22"/>
        </w:rPr>
        <w:t xml:space="preserve"> da sottoporre a prova di laboratorio;</w:t>
      </w:r>
    </w:p>
    <w:p w:rsidR="00406170" w:rsidRPr="0074467D" w:rsidRDefault="00406170" w:rsidP="004A2255">
      <w:pPr>
        <w:numPr>
          <w:ilvl w:val="1"/>
          <w:numId w:val="3"/>
        </w:numPr>
        <w:jc w:val="both"/>
        <w:rPr>
          <w:b/>
          <w:sz w:val="22"/>
          <w:szCs w:val="22"/>
        </w:rPr>
      </w:pPr>
      <w:r w:rsidRPr="0074467D">
        <w:rPr>
          <w:sz w:val="22"/>
          <w:szCs w:val="22"/>
        </w:rPr>
        <w:t>comunicare alla CCIAA competente e ad ENEA, a mezzo di lettera raccomandata con avviso di ricevimento o PEC, a firma del responsabile del Laboratorio, l’esito delle prove di laboratorio;</w:t>
      </w:r>
    </w:p>
    <w:p w:rsidR="00406170" w:rsidRPr="00026ECA" w:rsidRDefault="00406170" w:rsidP="0069506D">
      <w:pPr>
        <w:numPr>
          <w:ilvl w:val="0"/>
          <w:numId w:val="3"/>
        </w:numPr>
        <w:jc w:val="both"/>
        <w:rPr>
          <w:sz w:val="22"/>
          <w:szCs w:val="22"/>
        </w:rPr>
      </w:pPr>
      <w:r w:rsidRPr="00026ECA">
        <w:rPr>
          <w:sz w:val="22"/>
          <w:szCs w:val="22"/>
        </w:rPr>
        <w:t>eseguire le prove sul territorio nazionale</w:t>
      </w:r>
      <w:r w:rsidR="002E21EB">
        <w:rPr>
          <w:sz w:val="22"/>
          <w:szCs w:val="22"/>
        </w:rPr>
        <w:t xml:space="preserve"> </w:t>
      </w:r>
      <w:r w:rsidRPr="00026ECA">
        <w:rPr>
          <w:sz w:val="22"/>
          <w:szCs w:val="22"/>
        </w:rPr>
        <w:t>allo scopo di garantire alle parti interessate la possibilità di assistere all’esecuzione delle prove;</w:t>
      </w:r>
    </w:p>
    <w:p w:rsidR="00406170" w:rsidRPr="0074467D" w:rsidRDefault="00406170" w:rsidP="004A2255">
      <w:pPr>
        <w:numPr>
          <w:ilvl w:val="0"/>
          <w:numId w:val="3"/>
        </w:numPr>
        <w:jc w:val="both"/>
        <w:rPr>
          <w:sz w:val="22"/>
          <w:szCs w:val="22"/>
        </w:rPr>
      </w:pPr>
      <w:r w:rsidRPr="0074467D">
        <w:rPr>
          <w:sz w:val="22"/>
          <w:szCs w:val="22"/>
        </w:rPr>
        <w:t>fornire tempestiva e adeguata assistenza tecnica alla Camera di commercio in caso di eventuali ricorsi e opposizioni presentati dalle parti;</w:t>
      </w:r>
    </w:p>
    <w:p w:rsidR="00406170" w:rsidRPr="00546BD1" w:rsidRDefault="00406170" w:rsidP="004A2255">
      <w:pPr>
        <w:numPr>
          <w:ilvl w:val="0"/>
          <w:numId w:val="3"/>
        </w:numPr>
        <w:jc w:val="both"/>
        <w:rPr>
          <w:sz w:val="22"/>
          <w:szCs w:val="22"/>
        </w:rPr>
      </w:pPr>
      <w:r w:rsidRPr="00546BD1">
        <w:rPr>
          <w:sz w:val="22"/>
          <w:szCs w:val="22"/>
        </w:rPr>
        <w:t xml:space="preserve">conservare i campioni di </w:t>
      </w:r>
      <w:r>
        <w:rPr>
          <w:sz w:val="22"/>
          <w:szCs w:val="22"/>
        </w:rPr>
        <w:t>condizionatori d’aria</w:t>
      </w:r>
      <w:r w:rsidRPr="00546BD1">
        <w:rPr>
          <w:sz w:val="22"/>
          <w:szCs w:val="22"/>
        </w:rPr>
        <w:t xml:space="preserve"> presso la propria sede e con tutte le necessarie cautele per assicurare che al momento dell’esecuzione delle prove tali campioni siano integri e sigillati;</w:t>
      </w:r>
    </w:p>
    <w:p w:rsidR="00406170" w:rsidRPr="00546BD1" w:rsidRDefault="00406170" w:rsidP="004A2255">
      <w:pPr>
        <w:numPr>
          <w:ilvl w:val="0"/>
          <w:numId w:val="3"/>
        </w:numPr>
        <w:jc w:val="both"/>
        <w:rPr>
          <w:sz w:val="22"/>
          <w:szCs w:val="22"/>
        </w:rPr>
      </w:pPr>
      <w:r w:rsidRPr="00546BD1">
        <w:rPr>
          <w:sz w:val="22"/>
          <w:szCs w:val="22"/>
        </w:rPr>
        <w:t>conservare i campioni di prodotto per le eventuali controanalisi, ricorsi e opposizioni presentati dalle parti, per un periodo di tempo non inferiore a 1 anno - a decorrere dalla conclusione delle prove - e comunque fino a completamento del procedimento, salvo diverse indicazioni della Camera di commercio committente, e a renderli disponibili con le modalità che saranno definite nella lettera di incarico.</w:t>
      </w:r>
    </w:p>
    <w:p w:rsidR="00406170" w:rsidRPr="00546BD1" w:rsidRDefault="00406170" w:rsidP="004A2255">
      <w:pPr>
        <w:ind w:left="360"/>
        <w:jc w:val="both"/>
        <w:rPr>
          <w:sz w:val="22"/>
          <w:szCs w:val="22"/>
        </w:rPr>
      </w:pPr>
    </w:p>
    <w:p w:rsidR="00406170" w:rsidRPr="00546BD1" w:rsidRDefault="00406170" w:rsidP="004A2255">
      <w:pPr>
        <w:jc w:val="both"/>
        <w:rPr>
          <w:b/>
          <w:sz w:val="22"/>
          <w:szCs w:val="22"/>
        </w:rPr>
      </w:pPr>
      <w:r w:rsidRPr="00546BD1">
        <w:rPr>
          <w:b/>
          <w:sz w:val="22"/>
          <w:szCs w:val="22"/>
        </w:rPr>
        <w:t xml:space="preserve">Articolo 7 (Recesso)  </w:t>
      </w:r>
    </w:p>
    <w:p w:rsidR="00406170" w:rsidRPr="001856C2" w:rsidRDefault="00406170" w:rsidP="004A2255">
      <w:pPr>
        <w:jc w:val="both"/>
        <w:rPr>
          <w:sz w:val="22"/>
          <w:szCs w:val="22"/>
        </w:rPr>
      </w:pPr>
      <w:r w:rsidRPr="001856C2">
        <w:rPr>
          <w:sz w:val="22"/>
          <w:szCs w:val="22"/>
        </w:rPr>
        <w:t>Nel caso in cui uno o più dei requisiti previsti agli artt. 5 e 6 non siano stati rispettati, la Camera può avvalersi della facoltà di recesso dall’incarico. In questo caso il Laboratorio è tenuto alla tempestiva restituzione dei prodotti e dei documenti avuti in consegna curandone l’invio a proprie spese.</w:t>
      </w:r>
    </w:p>
    <w:p w:rsidR="00406170" w:rsidRPr="001856C2" w:rsidRDefault="00406170" w:rsidP="004A2255">
      <w:pPr>
        <w:jc w:val="both"/>
        <w:rPr>
          <w:sz w:val="22"/>
          <w:szCs w:val="22"/>
        </w:rPr>
      </w:pPr>
    </w:p>
    <w:p w:rsidR="00406170" w:rsidRPr="001856C2" w:rsidRDefault="00406170" w:rsidP="004A2255">
      <w:pPr>
        <w:jc w:val="both"/>
        <w:rPr>
          <w:sz w:val="22"/>
          <w:szCs w:val="22"/>
        </w:rPr>
      </w:pPr>
      <w:r w:rsidRPr="001856C2">
        <w:rPr>
          <w:b/>
          <w:sz w:val="22"/>
          <w:szCs w:val="22"/>
        </w:rPr>
        <w:t>Articolo 8 (Penale)</w:t>
      </w:r>
    </w:p>
    <w:p w:rsidR="00406170" w:rsidRPr="001856C2" w:rsidRDefault="00406170" w:rsidP="004A2255">
      <w:pPr>
        <w:jc w:val="both"/>
        <w:rPr>
          <w:sz w:val="22"/>
          <w:szCs w:val="22"/>
        </w:rPr>
      </w:pPr>
      <w:r w:rsidRPr="001856C2">
        <w:rPr>
          <w:sz w:val="22"/>
          <w:szCs w:val="22"/>
        </w:rPr>
        <w:t>Nel caso di tardivo o mancato adempimento delle obbligazioni assunte è prevista una penale pari al 3% del valore dell’incarico per ogni giorno di ritardo, che il Laboratorio si impegna a corrispondere alla Camera entro 20 giorni lavorativi dalla richiesta</w:t>
      </w:r>
      <w:r>
        <w:rPr>
          <w:sz w:val="22"/>
          <w:szCs w:val="22"/>
        </w:rPr>
        <w:t xml:space="preserve">, </w:t>
      </w:r>
      <w:r w:rsidRPr="00286E7B">
        <w:rPr>
          <w:sz w:val="22"/>
          <w:szCs w:val="22"/>
        </w:rPr>
        <w:t xml:space="preserve">fatti salvi i casi di forza maggiore adeguatamente comunicati </w:t>
      </w:r>
      <w:r>
        <w:rPr>
          <w:sz w:val="22"/>
          <w:szCs w:val="22"/>
        </w:rPr>
        <w:t xml:space="preserve">alla Camera di commercio </w:t>
      </w:r>
      <w:r w:rsidRPr="00286E7B">
        <w:rPr>
          <w:sz w:val="22"/>
          <w:szCs w:val="22"/>
        </w:rPr>
        <w:t>e comunque per un periodo non superiore a 15 giorni</w:t>
      </w:r>
      <w:r w:rsidRPr="001856C2">
        <w:rPr>
          <w:sz w:val="22"/>
          <w:szCs w:val="22"/>
        </w:rPr>
        <w:t>.</w:t>
      </w:r>
      <w:r>
        <w:rPr>
          <w:sz w:val="22"/>
          <w:szCs w:val="22"/>
        </w:rPr>
        <w:t xml:space="preserve"> </w:t>
      </w:r>
    </w:p>
    <w:p w:rsidR="00406170" w:rsidRPr="001856C2" w:rsidRDefault="00406170" w:rsidP="004A2255">
      <w:pPr>
        <w:jc w:val="both"/>
        <w:rPr>
          <w:color w:val="FF0000"/>
          <w:sz w:val="22"/>
          <w:szCs w:val="22"/>
        </w:rPr>
      </w:pPr>
    </w:p>
    <w:p w:rsidR="00406170" w:rsidRPr="001856C2" w:rsidRDefault="00406170" w:rsidP="004A2255">
      <w:pPr>
        <w:jc w:val="both"/>
        <w:rPr>
          <w:b/>
          <w:sz w:val="22"/>
          <w:szCs w:val="22"/>
        </w:rPr>
      </w:pPr>
      <w:r w:rsidRPr="001856C2">
        <w:rPr>
          <w:b/>
          <w:sz w:val="22"/>
          <w:szCs w:val="22"/>
        </w:rPr>
        <w:t>Articolo 9 (Modalità operative)</w:t>
      </w:r>
    </w:p>
    <w:p w:rsidR="00406170" w:rsidRPr="001856C2" w:rsidRDefault="00406170" w:rsidP="004A2255">
      <w:pPr>
        <w:jc w:val="both"/>
        <w:rPr>
          <w:sz w:val="22"/>
          <w:szCs w:val="22"/>
        </w:rPr>
      </w:pPr>
      <w:r w:rsidRPr="001856C2">
        <w:rPr>
          <w:sz w:val="22"/>
          <w:szCs w:val="22"/>
        </w:rPr>
        <w:t>Le modalità operative della collaborazione sono descritte nel disciplinare operativo allegato alla presente convenzione (Allegato I – Disciplinare operativo).</w:t>
      </w:r>
      <w:r w:rsidRPr="001856C2" w:rsidDel="00551CE7">
        <w:rPr>
          <w:sz w:val="22"/>
          <w:szCs w:val="22"/>
        </w:rPr>
        <w:t xml:space="preserve"> </w:t>
      </w:r>
    </w:p>
    <w:p w:rsidR="00406170" w:rsidRPr="001856C2" w:rsidRDefault="00406170" w:rsidP="004A2255">
      <w:pPr>
        <w:jc w:val="both"/>
        <w:rPr>
          <w:sz w:val="22"/>
          <w:szCs w:val="22"/>
        </w:rPr>
      </w:pPr>
    </w:p>
    <w:p w:rsidR="00406170" w:rsidRPr="001856C2" w:rsidRDefault="00406170" w:rsidP="004A2255">
      <w:pPr>
        <w:jc w:val="both"/>
        <w:rPr>
          <w:b/>
          <w:sz w:val="22"/>
          <w:szCs w:val="22"/>
        </w:rPr>
      </w:pPr>
      <w:r w:rsidRPr="001856C2">
        <w:rPr>
          <w:b/>
          <w:sz w:val="22"/>
          <w:szCs w:val="22"/>
        </w:rPr>
        <w:t>Articolo 10 (Tariffa)</w:t>
      </w:r>
    </w:p>
    <w:p w:rsidR="00406170" w:rsidRDefault="00406170" w:rsidP="004A2255">
      <w:pPr>
        <w:jc w:val="both"/>
        <w:rPr>
          <w:sz w:val="22"/>
          <w:szCs w:val="22"/>
        </w:rPr>
      </w:pPr>
      <w:r w:rsidRPr="001856C2">
        <w:rPr>
          <w:sz w:val="22"/>
          <w:szCs w:val="22"/>
        </w:rPr>
        <w:t xml:space="preserve">Per le analisi di campione (per ciascuna unità di </w:t>
      </w:r>
      <w:r>
        <w:rPr>
          <w:sz w:val="22"/>
          <w:szCs w:val="22"/>
        </w:rPr>
        <w:t>condizionatore d’aria</w:t>
      </w:r>
      <w:r w:rsidRPr="001856C2">
        <w:rPr>
          <w:sz w:val="22"/>
          <w:szCs w:val="22"/>
        </w:rPr>
        <w:t>), il Laboratorio si impegna a praticare i</w:t>
      </w:r>
      <w:r>
        <w:rPr>
          <w:sz w:val="22"/>
          <w:szCs w:val="22"/>
        </w:rPr>
        <w:t xml:space="preserve"> seguenti costi massimi</w:t>
      </w:r>
      <w:r w:rsidRPr="001856C2">
        <w:rPr>
          <w:sz w:val="22"/>
          <w:szCs w:val="22"/>
        </w:rPr>
        <w:t>:</w:t>
      </w:r>
    </w:p>
    <w:p w:rsidR="00406170" w:rsidRDefault="00406170" w:rsidP="009C6E2C">
      <w:pPr>
        <w:pStyle w:val="Paragrafoelenco"/>
        <w:numPr>
          <w:ilvl w:val="0"/>
          <w:numId w:val="19"/>
        </w:numPr>
        <w:jc w:val="both"/>
        <w:rPr>
          <w:sz w:val="22"/>
          <w:szCs w:val="22"/>
        </w:rPr>
      </w:pPr>
      <w:r w:rsidRPr="009C6E2C">
        <w:rPr>
          <w:sz w:val="22"/>
          <w:szCs w:val="22"/>
        </w:rPr>
        <w:t>€ 4.500 (IVA di legge inclusa) comprensivo delle prove di laboratorio e dell’analisi della etichetta, scheda tecnica di prodotto e fascicolo tecnico.</w:t>
      </w:r>
    </w:p>
    <w:p w:rsidR="00406170" w:rsidRPr="009C6E2C" w:rsidRDefault="00406170" w:rsidP="009C6E2C">
      <w:pPr>
        <w:pStyle w:val="Paragrafoelenco"/>
        <w:numPr>
          <w:ilvl w:val="0"/>
          <w:numId w:val="19"/>
        </w:numPr>
        <w:jc w:val="both"/>
        <w:rPr>
          <w:sz w:val="22"/>
          <w:szCs w:val="22"/>
        </w:rPr>
      </w:pPr>
      <w:r w:rsidRPr="009C6E2C">
        <w:rPr>
          <w:sz w:val="22"/>
          <w:szCs w:val="22"/>
        </w:rPr>
        <w:t>€17.900 (IVA di legge inclusa) comprensivo delle prove di laboratorio e dell’analisi della etichetta, scheda tecnica di prodotto e fascicolo tecnico per i condizionatori d’aria della tipologia monosplit caldo + freddo</w:t>
      </w:r>
    </w:p>
    <w:p w:rsidR="00406170" w:rsidRDefault="00406170" w:rsidP="004A2255">
      <w:pPr>
        <w:jc w:val="both"/>
        <w:rPr>
          <w:sz w:val="22"/>
          <w:szCs w:val="22"/>
        </w:rPr>
      </w:pPr>
      <w:r w:rsidRPr="001856C2">
        <w:rPr>
          <w:sz w:val="22"/>
          <w:szCs w:val="22"/>
        </w:rPr>
        <w:t xml:space="preserve">Nel caso in cui i parametri misurati non rispondano ai valori dichiarati dal fabbricante, la Camera di commercio, dietro autorizzazione preventiva di spesa da parte del Ministero e di Unioncamere, può affidare al Laboratorio le misurazioni su tre ulteriori unità dello stesso modello di </w:t>
      </w:r>
      <w:r>
        <w:rPr>
          <w:sz w:val="22"/>
          <w:szCs w:val="22"/>
        </w:rPr>
        <w:t>condizionatore d’aria</w:t>
      </w:r>
      <w:r w:rsidRPr="001856C2">
        <w:rPr>
          <w:sz w:val="22"/>
          <w:szCs w:val="22"/>
        </w:rPr>
        <w:t xml:space="preserve">. Per dette operazioni </w:t>
      </w:r>
      <w:r>
        <w:rPr>
          <w:sz w:val="22"/>
          <w:szCs w:val="22"/>
        </w:rPr>
        <w:t>–</w:t>
      </w:r>
      <w:r w:rsidRPr="001856C2">
        <w:rPr>
          <w:sz w:val="22"/>
          <w:szCs w:val="22"/>
        </w:rPr>
        <w:t xml:space="preserve"> </w:t>
      </w:r>
      <w:r>
        <w:rPr>
          <w:sz w:val="22"/>
          <w:szCs w:val="22"/>
        </w:rPr>
        <w:t xml:space="preserve">e cioè </w:t>
      </w:r>
      <w:r w:rsidRPr="001856C2">
        <w:rPr>
          <w:sz w:val="22"/>
          <w:szCs w:val="22"/>
        </w:rPr>
        <w:t>esclusivamente la ripetizione delle sole prove di laboratorio - il Laboratorio si impegna a praticare i seguent</w:t>
      </w:r>
      <w:r>
        <w:rPr>
          <w:sz w:val="22"/>
          <w:szCs w:val="22"/>
        </w:rPr>
        <w:t>i costi massimi</w:t>
      </w:r>
      <w:r w:rsidRPr="001856C2">
        <w:rPr>
          <w:sz w:val="22"/>
          <w:szCs w:val="22"/>
        </w:rPr>
        <w:t xml:space="preserve">: </w:t>
      </w:r>
    </w:p>
    <w:p w:rsidR="00406170" w:rsidRDefault="00406170" w:rsidP="00026ECA">
      <w:pPr>
        <w:numPr>
          <w:ilvl w:val="0"/>
          <w:numId w:val="14"/>
        </w:numPr>
        <w:jc w:val="both"/>
        <w:rPr>
          <w:bCs/>
          <w:sz w:val="22"/>
          <w:szCs w:val="22"/>
        </w:rPr>
      </w:pPr>
      <w:r w:rsidRPr="009C6E2C">
        <w:rPr>
          <w:sz w:val="22"/>
          <w:szCs w:val="22"/>
        </w:rPr>
        <w:t xml:space="preserve">€ </w:t>
      </w:r>
      <w:r>
        <w:rPr>
          <w:sz w:val="22"/>
          <w:szCs w:val="22"/>
        </w:rPr>
        <w:t>11.600 (IVA di legge inclusa)</w:t>
      </w:r>
      <w:r w:rsidRPr="0073376E">
        <w:rPr>
          <w:sz w:val="22"/>
          <w:szCs w:val="22"/>
        </w:rPr>
        <w:t xml:space="preserve"> </w:t>
      </w:r>
      <w:r>
        <w:rPr>
          <w:sz w:val="22"/>
          <w:szCs w:val="22"/>
        </w:rPr>
        <w:t xml:space="preserve">per i condizionatori d’aria della tipologia </w:t>
      </w:r>
      <w:r>
        <w:rPr>
          <w:bCs/>
          <w:sz w:val="22"/>
          <w:szCs w:val="22"/>
        </w:rPr>
        <w:t>locale monoblocco a singolo condotto (aria-aria) solo raffrescamento</w:t>
      </w:r>
    </w:p>
    <w:p w:rsidR="00406170" w:rsidRPr="009C6E2C" w:rsidRDefault="00406170" w:rsidP="00026ECA">
      <w:pPr>
        <w:numPr>
          <w:ilvl w:val="0"/>
          <w:numId w:val="14"/>
        </w:numPr>
        <w:jc w:val="both"/>
        <w:rPr>
          <w:sz w:val="22"/>
          <w:szCs w:val="22"/>
        </w:rPr>
      </w:pPr>
      <w:r w:rsidRPr="009C6E2C">
        <w:rPr>
          <w:sz w:val="22"/>
          <w:szCs w:val="22"/>
        </w:rPr>
        <w:t xml:space="preserve">€ </w:t>
      </w:r>
      <w:r>
        <w:rPr>
          <w:sz w:val="22"/>
          <w:szCs w:val="22"/>
        </w:rPr>
        <w:t>45.500 (IVA di legge inclusa)</w:t>
      </w:r>
      <w:r w:rsidRPr="0073376E">
        <w:rPr>
          <w:sz w:val="22"/>
          <w:szCs w:val="22"/>
        </w:rPr>
        <w:t xml:space="preserve"> </w:t>
      </w:r>
      <w:r w:rsidRPr="009C6E2C">
        <w:rPr>
          <w:sz w:val="22"/>
          <w:szCs w:val="22"/>
        </w:rPr>
        <w:t xml:space="preserve">per i condizionatori d’aria della tipologia </w:t>
      </w:r>
      <w:r w:rsidRPr="00026ECA">
        <w:rPr>
          <w:sz w:val="22"/>
          <w:szCs w:val="22"/>
        </w:rPr>
        <w:t>mono split-system (aria-aria) raffrescamento e riscaldamento</w:t>
      </w:r>
      <w:r>
        <w:rPr>
          <w:sz w:val="22"/>
          <w:szCs w:val="22"/>
        </w:rPr>
        <w:t>.</w:t>
      </w:r>
    </w:p>
    <w:p w:rsidR="00406170" w:rsidRPr="001856C2" w:rsidRDefault="00406170" w:rsidP="004A2255">
      <w:pPr>
        <w:jc w:val="both"/>
        <w:rPr>
          <w:color w:val="FF0000"/>
          <w:sz w:val="22"/>
          <w:szCs w:val="22"/>
        </w:rPr>
      </w:pPr>
    </w:p>
    <w:p w:rsidR="00406170" w:rsidRPr="001856C2" w:rsidRDefault="00406170" w:rsidP="004A2255">
      <w:pPr>
        <w:jc w:val="both"/>
        <w:rPr>
          <w:b/>
          <w:sz w:val="22"/>
          <w:szCs w:val="22"/>
        </w:rPr>
      </w:pPr>
      <w:r w:rsidRPr="001856C2">
        <w:rPr>
          <w:b/>
          <w:sz w:val="22"/>
          <w:szCs w:val="22"/>
        </w:rPr>
        <w:t xml:space="preserve">Articolo 11 (Modalità di pagamento) </w:t>
      </w:r>
    </w:p>
    <w:p w:rsidR="00406170" w:rsidRPr="001856C2" w:rsidRDefault="00406170" w:rsidP="004A2255">
      <w:pPr>
        <w:jc w:val="both"/>
        <w:rPr>
          <w:sz w:val="22"/>
          <w:szCs w:val="22"/>
        </w:rPr>
      </w:pPr>
      <w:r w:rsidRPr="001856C2">
        <w:rPr>
          <w:sz w:val="22"/>
          <w:szCs w:val="22"/>
        </w:rPr>
        <w:t>Il pagamento dei servizi avverrà dietro presentazione alla Camera di commercio di fattura relativa alle prestazioni eseguite a 30 gg fine mese data fattura.</w:t>
      </w:r>
    </w:p>
    <w:p w:rsidR="00406170" w:rsidRPr="001856C2" w:rsidRDefault="00406170" w:rsidP="004A2255">
      <w:pPr>
        <w:jc w:val="both"/>
        <w:rPr>
          <w:color w:val="FF0000"/>
          <w:sz w:val="22"/>
          <w:szCs w:val="22"/>
        </w:rPr>
      </w:pPr>
    </w:p>
    <w:p w:rsidR="00406170" w:rsidRPr="001856C2" w:rsidRDefault="00406170" w:rsidP="004A2255">
      <w:pPr>
        <w:jc w:val="both"/>
        <w:rPr>
          <w:b/>
          <w:sz w:val="22"/>
          <w:szCs w:val="22"/>
        </w:rPr>
      </w:pPr>
      <w:r w:rsidRPr="001856C2">
        <w:rPr>
          <w:b/>
          <w:sz w:val="22"/>
          <w:szCs w:val="22"/>
        </w:rPr>
        <w:t>Articolo 12 (Durata)</w:t>
      </w:r>
    </w:p>
    <w:p w:rsidR="00406170" w:rsidRPr="001856C2" w:rsidRDefault="00406170" w:rsidP="004A2255">
      <w:pPr>
        <w:jc w:val="both"/>
        <w:rPr>
          <w:sz w:val="22"/>
          <w:szCs w:val="22"/>
        </w:rPr>
      </w:pPr>
      <w:r w:rsidRPr="001856C2">
        <w:rPr>
          <w:sz w:val="22"/>
          <w:szCs w:val="22"/>
        </w:rPr>
        <w:t>La convenzione decorre dalla sottoscrizione e fino al 31 dicembre 201</w:t>
      </w:r>
      <w:r>
        <w:rPr>
          <w:sz w:val="22"/>
          <w:szCs w:val="22"/>
        </w:rPr>
        <w:t>7</w:t>
      </w:r>
      <w:r w:rsidRPr="001856C2">
        <w:rPr>
          <w:sz w:val="22"/>
          <w:szCs w:val="22"/>
        </w:rPr>
        <w:t xml:space="preserve"> salvo proroga richiesta da DINTEC e accettata dal Laboratorio. </w:t>
      </w:r>
    </w:p>
    <w:p w:rsidR="00406170" w:rsidRDefault="00406170" w:rsidP="004A2255">
      <w:pPr>
        <w:jc w:val="both"/>
        <w:rPr>
          <w:b/>
          <w:sz w:val="22"/>
          <w:szCs w:val="22"/>
        </w:rPr>
      </w:pPr>
    </w:p>
    <w:p w:rsidR="00406170" w:rsidRPr="001856C2" w:rsidRDefault="00406170" w:rsidP="004A2255">
      <w:pPr>
        <w:jc w:val="both"/>
        <w:rPr>
          <w:b/>
          <w:sz w:val="22"/>
          <w:szCs w:val="22"/>
        </w:rPr>
      </w:pPr>
      <w:r w:rsidRPr="001856C2">
        <w:rPr>
          <w:b/>
          <w:sz w:val="22"/>
          <w:szCs w:val="22"/>
        </w:rPr>
        <w:t xml:space="preserve">Articolo 13 (Clausola compromissoria)  </w:t>
      </w:r>
    </w:p>
    <w:p w:rsidR="00406170" w:rsidRPr="001856C2" w:rsidRDefault="00406170" w:rsidP="004A2255">
      <w:pPr>
        <w:jc w:val="both"/>
        <w:rPr>
          <w:sz w:val="22"/>
          <w:szCs w:val="22"/>
        </w:rPr>
      </w:pPr>
      <w:r w:rsidRPr="001856C2">
        <w:rPr>
          <w:sz w:val="22"/>
          <w:szCs w:val="22"/>
        </w:rPr>
        <w:t>La presente Convenzione è sottoposta alla legge italiana. Ogni controversia relativa alla sua validità, applicazione, interpretazione ed esecuzione è sottoposta ad un preventivo tentativo di conciliazione amministrato da “organismo di conciliazione”, secondo il Regolamento di conciliazione adottato dalla Camera di commercio di Roma.</w:t>
      </w:r>
    </w:p>
    <w:p w:rsidR="00406170" w:rsidRPr="001856C2" w:rsidRDefault="00406170" w:rsidP="004A2255">
      <w:pPr>
        <w:autoSpaceDE w:val="0"/>
        <w:autoSpaceDN w:val="0"/>
        <w:adjustRightInd w:val="0"/>
        <w:jc w:val="both"/>
        <w:rPr>
          <w:sz w:val="22"/>
          <w:szCs w:val="22"/>
        </w:rPr>
      </w:pPr>
      <w:r w:rsidRPr="001856C2">
        <w:rPr>
          <w:sz w:val="22"/>
          <w:szCs w:val="22"/>
        </w:rPr>
        <w:t>Qualora il tentativo di conciliazione non abbia buon fine entro 30 giorni dalla richiesta, la controversia è deferita ad arbitrato rituale secondo il Regolamento di arbitrato della Camera di commercio di Roma. Il Tribunale Arbitrale sarà composto, indipendentemente dal numero delle parti, da un arbitro unico nominato in conformità al Regolamento della Camera di commercio e che deciderà secondo diritto nel rispetto delle norme inderogabili degli artt. 806 e ss. del codice di procedura civile.</w:t>
      </w:r>
    </w:p>
    <w:p w:rsidR="00406170" w:rsidRPr="001856C2" w:rsidRDefault="00406170" w:rsidP="004A2255">
      <w:pPr>
        <w:autoSpaceDE w:val="0"/>
        <w:autoSpaceDN w:val="0"/>
        <w:adjustRightInd w:val="0"/>
        <w:jc w:val="both"/>
        <w:rPr>
          <w:sz w:val="22"/>
          <w:szCs w:val="22"/>
        </w:rPr>
      </w:pPr>
      <w:r w:rsidRPr="001856C2">
        <w:rPr>
          <w:sz w:val="22"/>
          <w:szCs w:val="22"/>
        </w:rPr>
        <w:t>La sede dell'arbitrato è in Roma, e la lingua del procedimento è quella italiana.</w:t>
      </w:r>
    </w:p>
    <w:p w:rsidR="00406170" w:rsidRPr="001856C2" w:rsidRDefault="00406170" w:rsidP="004A2255">
      <w:pPr>
        <w:jc w:val="both"/>
        <w:rPr>
          <w:sz w:val="22"/>
          <w:szCs w:val="22"/>
        </w:rPr>
      </w:pPr>
    </w:p>
    <w:p w:rsidR="00406170" w:rsidRPr="001856C2" w:rsidRDefault="00406170" w:rsidP="004A2255">
      <w:pPr>
        <w:jc w:val="both"/>
        <w:rPr>
          <w:b/>
          <w:sz w:val="22"/>
          <w:szCs w:val="22"/>
        </w:rPr>
      </w:pPr>
      <w:r w:rsidRPr="001856C2">
        <w:rPr>
          <w:b/>
          <w:sz w:val="22"/>
          <w:szCs w:val="22"/>
        </w:rPr>
        <w:t xml:space="preserve">Articolo 14 (Tutela della riservatezza e dei dati personali)  </w:t>
      </w:r>
    </w:p>
    <w:p w:rsidR="00406170" w:rsidRPr="001856C2" w:rsidRDefault="00406170" w:rsidP="004A2255">
      <w:pPr>
        <w:jc w:val="both"/>
        <w:rPr>
          <w:sz w:val="22"/>
          <w:szCs w:val="22"/>
        </w:rPr>
      </w:pPr>
      <w:r w:rsidRPr="001856C2">
        <w:rPr>
          <w:sz w:val="22"/>
          <w:szCs w:val="22"/>
        </w:rPr>
        <w:t>Ai sensi del D.Lgs. 196 del 30 giugno 2003 e successive modificazioni e integrazioni, la documentazione e le informazioni di cui ____ verrà in possesso o produrrà durante l’esecuzione delle attività oggetto della presente Convenzione dovranno essere considerate assolutamente riservate, fatti salvi eventuali obblighi derivanti da leggi o regolamenti e fatte salve le esigenze informative connesse allo svolgimento delle attività oggetto della presente Convenzione.</w:t>
      </w:r>
    </w:p>
    <w:p w:rsidR="00406170" w:rsidRPr="001856C2" w:rsidRDefault="00406170" w:rsidP="004A2255">
      <w:pPr>
        <w:jc w:val="both"/>
        <w:rPr>
          <w:sz w:val="22"/>
          <w:szCs w:val="22"/>
        </w:rPr>
      </w:pPr>
    </w:p>
    <w:p w:rsidR="00406170" w:rsidRPr="001856C2" w:rsidRDefault="00406170" w:rsidP="004A2255">
      <w:pPr>
        <w:autoSpaceDE w:val="0"/>
        <w:autoSpaceDN w:val="0"/>
        <w:adjustRightInd w:val="0"/>
        <w:jc w:val="both"/>
        <w:rPr>
          <w:sz w:val="22"/>
          <w:szCs w:val="22"/>
        </w:rPr>
      </w:pPr>
      <w:r w:rsidRPr="001856C2">
        <w:rPr>
          <w:sz w:val="22"/>
          <w:szCs w:val="22"/>
        </w:rPr>
        <w:t>Letto, confermato e sottoscritto.</w:t>
      </w:r>
    </w:p>
    <w:p w:rsidR="00406170" w:rsidRPr="001856C2" w:rsidRDefault="00406170" w:rsidP="004A2255">
      <w:pPr>
        <w:autoSpaceDE w:val="0"/>
        <w:autoSpaceDN w:val="0"/>
        <w:adjustRightInd w:val="0"/>
        <w:jc w:val="both"/>
        <w:rPr>
          <w:sz w:val="22"/>
          <w:szCs w:val="22"/>
        </w:rPr>
      </w:pPr>
    </w:p>
    <w:p w:rsidR="00406170" w:rsidRPr="001856C2" w:rsidRDefault="00406170" w:rsidP="004A2255">
      <w:pPr>
        <w:autoSpaceDE w:val="0"/>
        <w:autoSpaceDN w:val="0"/>
        <w:adjustRightInd w:val="0"/>
        <w:jc w:val="both"/>
        <w:rPr>
          <w:sz w:val="22"/>
          <w:szCs w:val="22"/>
        </w:rPr>
      </w:pPr>
      <w:r w:rsidRPr="001856C2">
        <w:rPr>
          <w:sz w:val="22"/>
          <w:szCs w:val="22"/>
        </w:rPr>
        <w:t>Roma,</w:t>
      </w:r>
    </w:p>
    <w:p w:rsidR="00406170" w:rsidRPr="001856C2" w:rsidRDefault="00406170" w:rsidP="004A2255">
      <w:pPr>
        <w:autoSpaceDE w:val="0"/>
        <w:autoSpaceDN w:val="0"/>
        <w:adjustRightInd w:val="0"/>
        <w:jc w:val="both"/>
        <w:rPr>
          <w:sz w:val="22"/>
          <w:szCs w:val="22"/>
        </w:rPr>
      </w:pPr>
    </w:p>
    <w:p w:rsidR="00406170" w:rsidRPr="001856C2" w:rsidRDefault="00406170" w:rsidP="004A2255">
      <w:pPr>
        <w:autoSpaceDE w:val="0"/>
        <w:autoSpaceDN w:val="0"/>
        <w:adjustRightInd w:val="0"/>
        <w:jc w:val="both"/>
        <w:rPr>
          <w:sz w:val="22"/>
          <w:szCs w:val="22"/>
        </w:rPr>
      </w:pPr>
      <w:r w:rsidRPr="001856C2">
        <w:rPr>
          <w:sz w:val="22"/>
          <w:szCs w:val="22"/>
        </w:rPr>
        <w:t>DINTEC</w:t>
      </w:r>
    </w:p>
    <w:p w:rsidR="00406170" w:rsidRPr="001856C2" w:rsidRDefault="00406170" w:rsidP="004A2255">
      <w:pPr>
        <w:jc w:val="both"/>
        <w:rPr>
          <w:sz w:val="22"/>
          <w:szCs w:val="22"/>
        </w:rPr>
      </w:pPr>
    </w:p>
    <w:p w:rsidR="00406170" w:rsidRPr="0079638C" w:rsidRDefault="00406170" w:rsidP="004A2255">
      <w:pPr>
        <w:autoSpaceDE w:val="0"/>
        <w:autoSpaceDN w:val="0"/>
        <w:adjustRightInd w:val="0"/>
        <w:jc w:val="both"/>
        <w:rPr>
          <w:sz w:val="22"/>
          <w:szCs w:val="22"/>
        </w:rPr>
      </w:pPr>
      <w:r w:rsidRPr="0079638C">
        <w:rPr>
          <w:sz w:val="22"/>
          <w:szCs w:val="22"/>
        </w:rPr>
        <w:t xml:space="preserve">FIRMA   </w:t>
      </w:r>
      <w:r w:rsidRPr="0079638C">
        <w:rPr>
          <w:sz w:val="22"/>
          <w:szCs w:val="22"/>
        </w:rPr>
        <w:tab/>
      </w:r>
      <w:r w:rsidRPr="0079638C">
        <w:rPr>
          <w:sz w:val="22"/>
          <w:szCs w:val="22"/>
        </w:rPr>
        <w:tab/>
      </w:r>
      <w:r w:rsidRPr="0079638C">
        <w:rPr>
          <w:sz w:val="22"/>
          <w:szCs w:val="22"/>
        </w:rPr>
        <w:tab/>
      </w:r>
      <w:r w:rsidRPr="0079638C">
        <w:rPr>
          <w:sz w:val="22"/>
          <w:szCs w:val="22"/>
        </w:rPr>
        <w:tab/>
      </w:r>
      <w:r w:rsidRPr="0079638C">
        <w:rPr>
          <w:sz w:val="22"/>
          <w:szCs w:val="22"/>
        </w:rPr>
        <w:tab/>
      </w:r>
      <w:r w:rsidRPr="0079638C">
        <w:rPr>
          <w:sz w:val="22"/>
          <w:szCs w:val="22"/>
        </w:rPr>
        <w:tab/>
      </w:r>
      <w:r w:rsidRPr="0079638C">
        <w:rPr>
          <w:sz w:val="22"/>
          <w:szCs w:val="22"/>
        </w:rPr>
        <w:tab/>
      </w:r>
      <w:r w:rsidRPr="0079638C">
        <w:rPr>
          <w:sz w:val="22"/>
          <w:szCs w:val="22"/>
        </w:rPr>
        <w:tab/>
      </w:r>
    </w:p>
    <w:p w:rsidR="0079638C" w:rsidRPr="0079638C" w:rsidRDefault="0079638C" w:rsidP="004A2255">
      <w:pPr>
        <w:autoSpaceDE w:val="0"/>
        <w:autoSpaceDN w:val="0"/>
        <w:adjustRightInd w:val="0"/>
        <w:jc w:val="both"/>
        <w:rPr>
          <w:sz w:val="22"/>
          <w:szCs w:val="22"/>
        </w:rPr>
      </w:pPr>
    </w:p>
    <w:p w:rsidR="0079638C" w:rsidRPr="0079638C" w:rsidRDefault="0079638C" w:rsidP="004A2255">
      <w:pPr>
        <w:autoSpaceDE w:val="0"/>
        <w:autoSpaceDN w:val="0"/>
        <w:adjustRightInd w:val="0"/>
        <w:jc w:val="both"/>
        <w:rPr>
          <w:sz w:val="22"/>
          <w:szCs w:val="22"/>
        </w:rPr>
      </w:pPr>
    </w:p>
    <w:p w:rsidR="0079638C" w:rsidRPr="0079638C" w:rsidRDefault="0079638C" w:rsidP="004A2255">
      <w:pPr>
        <w:autoSpaceDE w:val="0"/>
        <w:autoSpaceDN w:val="0"/>
        <w:adjustRightInd w:val="0"/>
        <w:jc w:val="both"/>
        <w:rPr>
          <w:sz w:val="22"/>
          <w:szCs w:val="22"/>
        </w:rPr>
      </w:pPr>
    </w:p>
    <w:p w:rsidR="0079638C" w:rsidRPr="0079638C" w:rsidRDefault="0079638C" w:rsidP="004A2255">
      <w:pPr>
        <w:autoSpaceDE w:val="0"/>
        <w:autoSpaceDN w:val="0"/>
        <w:adjustRightInd w:val="0"/>
        <w:jc w:val="both"/>
        <w:rPr>
          <w:b/>
          <w:sz w:val="22"/>
          <w:szCs w:val="22"/>
        </w:rPr>
      </w:pPr>
      <w:r w:rsidRPr="0079638C">
        <w:rPr>
          <w:b/>
          <w:sz w:val="22"/>
          <w:szCs w:val="22"/>
        </w:rPr>
        <w:t>Allegati:</w:t>
      </w:r>
    </w:p>
    <w:p w:rsidR="0079638C" w:rsidRDefault="0079638C" w:rsidP="004A2255">
      <w:pPr>
        <w:autoSpaceDE w:val="0"/>
        <w:autoSpaceDN w:val="0"/>
        <w:adjustRightInd w:val="0"/>
        <w:jc w:val="both"/>
        <w:rPr>
          <w:sz w:val="22"/>
          <w:szCs w:val="22"/>
        </w:rPr>
      </w:pPr>
      <w:r w:rsidRPr="0079638C">
        <w:rPr>
          <w:sz w:val="22"/>
          <w:szCs w:val="22"/>
        </w:rPr>
        <w:t>Allegato I Disciplinare operativo</w:t>
      </w:r>
    </w:p>
    <w:p w:rsidR="0079638C" w:rsidRPr="0079638C" w:rsidRDefault="0079638C" w:rsidP="004A2255">
      <w:pPr>
        <w:autoSpaceDE w:val="0"/>
        <w:autoSpaceDN w:val="0"/>
        <w:adjustRightInd w:val="0"/>
        <w:jc w:val="both"/>
        <w:rPr>
          <w:sz w:val="22"/>
          <w:szCs w:val="22"/>
        </w:rPr>
      </w:pPr>
      <w:r>
        <w:rPr>
          <w:sz w:val="22"/>
          <w:szCs w:val="22"/>
        </w:rPr>
        <w:t>Allegato II Controlli da eseguire</w:t>
      </w:r>
    </w:p>
    <w:p w:rsidR="00406170" w:rsidRPr="001856C2" w:rsidRDefault="00406170" w:rsidP="004A2255">
      <w:pPr>
        <w:autoSpaceDE w:val="0"/>
        <w:autoSpaceDN w:val="0"/>
        <w:adjustRightInd w:val="0"/>
        <w:jc w:val="center"/>
        <w:rPr>
          <w:b/>
          <w:sz w:val="22"/>
          <w:szCs w:val="22"/>
        </w:rPr>
      </w:pPr>
      <w:r w:rsidRPr="0079638C">
        <w:rPr>
          <w:b/>
          <w:sz w:val="22"/>
          <w:szCs w:val="22"/>
        </w:rPr>
        <w:br w:type="page"/>
      </w:r>
      <w:r w:rsidRPr="001856C2">
        <w:rPr>
          <w:b/>
          <w:sz w:val="22"/>
          <w:szCs w:val="22"/>
        </w:rPr>
        <w:t>Allegato I – Disciplinare operativo</w:t>
      </w:r>
    </w:p>
    <w:p w:rsidR="00406170" w:rsidRPr="001856C2" w:rsidRDefault="00406170" w:rsidP="004A2255">
      <w:pPr>
        <w:autoSpaceDE w:val="0"/>
        <w:autoSpaceDN w:val="0"/>
        <w:adjustRightInd w:val="0"/>
        <w:jc w:val="both"/>
        <w:rPr>
          <w:b/>
          <w:sz w:val="22"/>
          <w:szCs w:val="22"/>
        </w:rPr>
      </w:pPr>
    </w:p>
    <w:p w:rsidR="00406170" w:rsidRPr="001856C2" w:rsidRDefault="00406170" w:rsidP="004A2255">
      <w:pPr>
        <w:jc w:val="both"/>
        <w:rPr>
          <w:b/>
          <w:sz w:val="22"/>
          <w:szCs w:val="22"/>
        </w:rPr>
      </w:pPr>
      <w:r w:rsidRPr="001856C2">
        <w:rPr>
          <w:b/>
          <w:sz w:val="22"/>
          <w:szCs w:val="22"/>
        </w:rPr>
        <w:t xml:space="preserve">1 – Prelievo e consegna dei campioni.   </w:t>
      </w:r>
    </w:p>
    <w:p w:rsidR="00406170" w:rsidRPr="0074467D" w:rsidRDefault="00406170" w:rsidP="004A2255">
      <w:pPr>
        <w:jc w:val="both"/>
        <w:rPr>
          <w:sz w:val="22"/>
          <w:szCs w:val="22"/>
        </w:rPr>
      </w:pPr>
      <w:r w:rsidRPr="001856C2">
        <w:rPr>
          <w:sz w:val="22"/>
          <w:szCs w:val="22"/>
        </w:rPr>
        <w:t xml:space="preserve">La Camera di commercio fa pervenire a proprie spese il campione di </w:t>
      </w:r>
      <w:r>
        <w:rPr>
          <w:sz w:val="22"/>
          <w:szCs w:val="22"/>
        </w:rPr>
        <w:t>condizionatore d’aria</w:t>
      </w:r>
      <w:r w:rsidRPr="001856C2">
        <w:rPr>
          <w:sz w:val="22"/>
          <w:szCs w:val="22"/>
        </w:rPr>
        <w:t xml:space="preserve"> al Laboratorio, consistente in una sola unità per ciascun modello di apparecchio</w:t>
      </w:r>
      <w:r w:rsidR="007F78CA">
        <w:rPr>
          <w:sz w:val="22"/>
          <w:szCs w:val="22"/>
        </w:rPr>
        <w:t>,</w:t>
      </w:r>
      <w:r>
        <w:rPr>
          <w:sz w:val="22"/>
          <w:szCs w:val="22"/>
        </w:rPr>
        <w:t>consegnandolo</w:t>
      </w:r>
      <w:r w:rsidRPr="001856C2">
        <w:rPr>
          <w:sz w:val="22"/>
          <w:szCs w:val="22"/>
        </w:rPr>
        <w:t xml:space="preserve"> tramite corriere. Il campione è chiuso in una confezione sigillata e viene consegnato unitamente ad una copia del verbale di prelievo, al fascicolo tecnico e ad una lettera di incarico.</w:t>
      </w:r>
      <w:r>
        <w:rPr>
          <w:sz w:val="22"/>
          <w:szCs w:val="22"/>
        </w:rPr>
        <w:t xml:space="preserve"> </w:t>
      </w:r>
      <w:r w:rsidRPr="0074467D">
        <w:rPr>
          <w:sz w:val="22"/>
          <w:szCs w:val="22"/>
        </w:rPr>
        <w:t>In alternativa, detta documentazione può essere inviata dalla Camera di commercio tramite PEC contestualmente alla consegna del campione.</w:t>
      </w:r>
    </w:p>
    <w:p w:rsidR="00406170" w:rsidRPr="001856C2" w:rsidRDefault="00406170" w:rsidP="004A2255">
      <w:pPr>
        <w:jc w:val="both"/>
        <w:rPr>
          <w:sz w:val="22"/>
          <w:szCs w:val="22"/>
        </w:rPr>
      </w:pPr>
      <w:r w:rsidRPr="0074467D">
        <w:rPr>
          <w:sz w:val="22"/>
          <w:szCs w:val="22"/>
        </w:rPr>
        <w:t>Il Laboratorio effettua le seguenti verifiche:</w:t>
      </w:r>
    </w:p>
    <w:p w:rsidR="00406170" w:rsidRPr="001856C2" w:rsidRDefault="00406170" w:rsidP="004A2255">
      <w:pPr>
        <w:pStyle w:val="Paragrafoelenco"/>
        <w:numPr>
          <w:ilvl w:val="0"/>
          <w:numId w:val="10"/>
        </w:numPr>
        <w:jc w:val="both"/>
        <w:rPr>
          <w:sz w:val="22"/>
          <w:szCs w:val="22"/>
        </w:rPr>
      </w:pPr>
      <w:r w:rsidRPr="001856C2">
        <w:rPr>
          <w:sz w:val="22"/>
          <w:szCs w:val="22"/>
        </w:rPr>
        <w:t>verifica dell’integrità della confezione del campione sigillato;</w:t>
      </w:r>
    </w:p>
    <w:p w:rsidR="00406170" w:rsidRPr="001856C2" w:rsidRDefault="00406170" w:rsidP="004A2255">
      <w:pPr>
        <w:pStyle w:val="Paragrafoelenco"/>
        <w:numPr>
          <w:ilvl w:val="0"/>
          <w:numId w:val="10"/>
        </w:numPr>
        <w:jc w:val="both"/>
        <w:rPr>
          <w:sz w:val="22"/>
          <w:szCs w:val="22"/>
        </w:rPr>
      </w:pPr>
      <w:r w:rsidRPr="001856C2">
        <w:rPr>
          <w:sz w:val="22"/>
          <w:szCs w:val="22"/>
        </w:rPr>
        <w:t>corrispondenza tra i documenti di consegna (inclusa la scheda prodotto</w:t>
      </w:r>
      <w:r>
        <w:rPr>
          <w:sz w:val="22"/>
          <w:szCs w:val="22"/>
        </w:rPr>
        <w:t>, se presente</w:t>
      </w:r>
      <w:r w:rsidRPr="001856C2">
        <w:rPr>
          <w:sz w:val="22"/>
          <w:szCs w:val="22"/>
        </w:rPr>
        <w:t xml:space="preserve">) e </w:t>
      </w:r>
      <w:r>
        <w:rPr>
          <w:sz w:val="22"/>
          <w:szCs w:val="22"/>
        </w:rPr>
        <w:t xml:space="preserve">la confezione del </w:t>
      </w:r>
      <w:r w:rsidRPr="001856C2">
        <w:rPr>
          <w:sz w:val="22"/>
          <w:szCs w:val="22"/>
        </w:rPr>
        <w:t>campione sigillato;</w:t>
      </w:r>
    </w:p>
    <w:p w:rsidR="00406170" w:rsidRPr="001856C2" w:rsidRDefault="00406170" w:rsidP="004A2255">
      <w:pPr>
        <w:pStyle w:val="Paragrafoelenco"/>
        <w:numPr>
          <w:ilvl w:val="0"/>
          <w:numId w:val="10"/>
        </w:numPr>
        <w:jc w:val="both"/>
        <w:rPr>
          <w:sz w:val="22"/>
          <w:szCs w:val="22"/>
        </w:rPr>
      </w:pPr>
      <w:r w:rsidRPr="001856C2">
        <w:rPr>
          <w:sz w:val="22"/>
          <w:szCs w:val="22"/>
        </w:rPr>
        <w:t>eventuale presenza dell’etichetta energetica sul</w:t>
      </w:r>
      <w:r>
        <w:rPr>
          <w:sz w:val="22"/>
          <w:szCs w:val="22"/>
        </w:rPr>
        <w:t>la confezione del</w:t>
      </w:r>
      <w:r w:rsidRPr="001856C2">
        <w:rPr>
          <w:sz w:val="22"/>
          <w:szCs w:val="22"/>
        </w:rPr>
        <w:t xml:space="preserve"> campione sigillato.</w:t>
      </w:r>
    </w:p>
    <w:p w:rsidR="00406170" w:rsidRPr="001856C2" w:rsidRDefault="00406170" w:rsidP="004A2255">
      <w:pPr>
        <w:jc w:val="both"/>
        <w:rPr>
          <w:sz w:val="22"/>
          <w:szCs w:val="22"/>
        </w:rPr>
      </w:pPr>
    </w:p>
    <w:p w:rsidR="00406170" w:rsidRPr="001856C2" w:rsidRDefault="00406170" w:rsidP="004A2255">
      <w:pPr>
        <w:jc w:val="both"/>
        <w:rPr>
          <w:b/>
          <w:sz w:val="22"/>
          <w:szCs w:val="22"/>
        </w:rPr>
      </w:pPr>
      <w:r w:rsidRPr="001856C2">
        <w:rPr>
          <w:b/>
          <w:sz w:val="22"/>
          <w:szCs w:val="22"/>
        </w:rPr>
        <w:t xml:space="preserve">2 – Esecuzione delle prove   </w:t>
      </w:r>
    </w:p>
    <w:p w:rsidR="00406170" w:rsidRPr="001856C2" w:rsidRDefault="00406170" w:rsidP="004A2255">
      <w:pPr>
        <w:jc w:val="both"/>
        <w:rPr>
          <w:sz w:val="22"/>
          <w:szCs w:val="22"/>
        </w:rPr>
      </w:pPr>
      <w:r w:rsidRPr="001856C2">
        <w:rPr>
          <w:sz w:val="22"/>
          <w:szCs w:val="22"/>
        </w:rPr>
        <w:t>Il Laboratorio nomina un proprio responsabile della valutazione.</w:t>
      </w:r>
    </w:p>
    <w:p w:rsidR="00406170" w:rsidRPr="001856C2" w:rsidRDefault="00406170" w:rsidP="004A2255">
      <w:pPr>
        <w:jc w:val="both"/>
        <w:rPr>
          <w:sz w:val="22"/>
          <w:szCs w:val="22"/>
        </w:rPr>
      </w:pPr>
      <w:r w:rsidRPr="001856C2">
        <w:rPr>
          <w:sz w:val="22"/>
          <w:szCs w:val="22"/>
        </w:rPr>
        <w:t>La Camera comunica al Laboratorio se le parti interessate hanno nominato un loro delegato per assistere alle prove.</w:t>
      </w:r>
    </w:p>
    <w:p w:rsidR="00406170" w:rsidRPr="001856C2" w:rsidRDefault="00406170" w:rsidP="004A2255">
      <w:pPr>
        <w:jc w:val="both"/>
        <w:rPr>
          <w:sz w:val="22"/>
          <w:szCs w:val="22"/>
        </w:rPr>
      </w:pPr>
      <w:r w:rsidRPr="001856C2">
        <w:rPr>
          <w:sz w:val="22"/>
          <w:szCs w:val="22"/>
        </w:rPr>
        <w:t>Il Laboratorio comunica la data di apertura del campione e il successivo calendario delle prove alla Camera di commercio e ai delegati che intendano assistere.</w:t>
      </w:r>
    </w:p>
    <w:p w:rsidR="00406170" w:rsidRDefault="00406170" w:rsidP="004A2255">
      <w:pPr>
        <w:jc w:val="both"/>
        <w:rPr>
          <w:b/>
          <w:sz w:val="22"/>
          <w:szCs w:val="22"/>
        </w:rPr>
      </w:pPr>
    </w:p>
    <w:p w:rsidR="00406170" w:rsidRPr="00531567" w:rsidRDefault="00406170" w:rsidP="004A2255">
      <w:pPr>
        <w:jc w:val="both"/>
        <w:rPr>
          <w:b/>
          <w:sz w:val="22"/>
          <w:szCs w:val="22"/>
        </w:rPr>
      </w:pPr>
      <w:r w:rsidRPr="00531567">
        <w:rPr>
          <w:b/>
          <w:sz w:val="22"/>
          <w:szCs w:val="22"/>
        </w:rPr>
        <w:t xml:space="preserve">2.1  </w:t>
      </w:r>
      <w:r w:rsidRPr="001856C2">
        <w:rPr>
          <w:b/>
          <w:sz w:val="22"/>
          <w:szCs w:val="22"/>
        </w:rPr>
        <w:t>Apertura del campione</w:t>
      </w:r>
    </w:p>
    <w:p w:rsidR="00406170" w:rsidRPr="001856C2" w:rsidRDefault="00406170" w:rsidP="004A2255">
      <w:pPr>
        <w:jc w:val="both"/>
        <w:rPr>
          <w:sz w:val="22"/>
          <w:szCs w:val="22"/>
        </w:rPr>
      </w:pPr>
      <w:r w:rsidRPr="001856C2">
        <w:rPr>
          <w:sz w:val="22"/>
          <w:szCs w:val="22"/>
        </w:rPr>
        <w:t>Il giorno fissato per l'apertura del campione il Laboratorio procede all’apertura della confezione sigillata, che contiene il campione di prodotto prelevato. Le operazioni vengono documentate fotograficamente a cura di un addetto del Laboratorio.</w:t>
      </w:r>
    </w:p>
    <w:p w:rsidR="00406170" w:rsidRPr="001856C2" w:rsidRDefault="00406170" w:rsidP="004A2255">
      <w:pPr>
        <w:jc w:val="both"/>
        <w:rPr>
          <w:sz w:val="22"/>
          <w:szCs w:val="22"/>
        </w:rPr>
      </w:pPr>
      <w:r w:rsidRPr="001856C2">
        <w:rPr>
          <w:sz w:val="22"/>
          <w:szCs w:val="22"/>
        </w:rPr>
        <w:t xml:space="preserve">Eventuali osservazioni dei presenti vengono documentate in apposito verbale redatto a cura del responsabile della valutazione in numero di copie pari al numero delle parti presenti. </w:t>
      </w:r>
    </w:p>
    <w:p w:rsidR="00406170" w:rsidRPr="001856C2" w:rsidRDefault="00406170" w:rsidP="004A2255">
      <w:pPr>
        <w:jc w:val="both"/>
        <w:rPr>
          <w:sz w:val="22"/>
          <w:szCs w:val="22"/>
        </w:rPr>
      </w:pPr>
      <w:r w:rsidRPr="001856C2">
        <w:rPr>
          <w:sz w:val="22"/>
          <w:szCs w:val="22"/>
        </w:rPr>
        <w:t>Il Laboratorio effettua le seguenti verifiche:</w:t>
      </w:r>
    </w:p>
    <w:p w:rsidR="00406170" w:rsidRPr="001856C2" w:rsidRDefault="00406170" w:rsidP="004A2255">
      <w:pPr>
        <w:pStyle w:val="Paragrafoelenco"/>
        <w:numPr>
          <w:ilvl w:val="0"/>
          <w:numId w:val="10"/>
        </w:numPr>
        <w:jc w:val="both"/>
        <w:rPr>
          <w:sz w:val="22"/>
          <w:szCs w:val="22"/>
        </w:rPr>
      </w:pPr>
      <w:r w:rsidRPr="001856C2">
        <w:rPr>
          <w:sz w:val="22"/>
          <w:szCs w:val="22"/>
        </w:rPr>
        <w:t>integrità del campione</w:t>
      </w:r>
      <w:r>
        <w:rPr>
          <w:sz w:val="22"/>
          <w:szCs w:val="22"/>
        </w:rPr>
        <w:t xml:space="preserve"> mediante controllo di eventuali danni riscontrabili visivamente</w:t>
      </w:r>
    </w:p>
    <w:p w:rsidR="00406170" w:rsidRPr="001856C2" w:rsidRDefault="00406170" w:rsidP="004A2255">
      <w:pPr>
        <w:pStyle w:val="Paragrafoelenco"/>
        <w:numPr>
          <w:ilvl w:val="0"/>
          <w:numId w:val="10"/>
        </w:numPr>
        <w:jc w:val="both"/>
        <w:rPr>
          <w:sz w:val="22"/>
          <w:szCs w:val="22"/>
        </w:rPr>
      </w:pPr>
      <w:r w:rsidRPr="001856C2">
        <w:rPr>
          <w:sz w:val="22"/>
          <w:szCs w:val="22"/>
        </w:rPr>
        <w:t>presenza della documentazione di prodotto (libretto istruzioni) nel campione e corrispondenza con il campione stesso</w:t>
      </w:r>
    </w:p>
    <w:p w:rsidR="00406170" w:rsidRPr="001856C2" w:rsidRDefault="00406170" w:rsidP="004A2255">
      <w:pPr>
        <w:pStyle w:val="Paragrafoelenco"/>
        <w:numPr>
          <w:ilvl w:val="0"/>
          <w:numId w:val="10"/>
        </w:numPr>
        <w:jc w:val="both"/>
        <w:rPr>
          <w:sz w:val="22"/>
          <w:szCs w:val="22"/>
        </w:rPr>
      </w:pPr>
      <w:r w:rsidRPr="001856C2">
        <w:rPr>
          <w:sz w:val="22"/>
          <w:szCs w:val="22"/>
        </w:rPr>
        <w:t>presenza dell’etichetta energetica ed eventuale presenza della scheda prodotto nel campione</w:t>
      </w:r>
    </w:p>
    <w:p w:rsidR="00406170" w:rsidRPr="001856C2" w:rsidRDefault="00406170" w:rsidP="004A2255">
      <w:pPr>
        <w:pStyle w:val="Paragrafoelenco"/>
        <w:numPr>
          <w:ilvl w:val="0"/>
          <w:numId w:val="10"/>
        </w:numPr>
        <w:jc w:val="both"/>
        <w:rPr>
          <w:sz w:val="22"/>
          <w:szCs w:val="22"/>
        </w:rPr>
      </w:pPr>
      <w:r w:rsidRPr="001856C2">
        <w:rPr>
          <w:sz w:val="22"/>
          <w:szCs w:val="22"/>
        </w:rPr>
        <w:t>corrispondenza del fascicolo tecnico pervenuto con il campione da sottoporre a prove</w:t>
      </w:r>
      <w:r>
        <w:rPr>
          <w:sz w:val="22"/>
          <w:szCs w:val="22"/>
        </w:rPr>
        <w:t>.</w:t>
      </w:r>
    </w:p>
    <w:p w:rsidR="00406170" w:rsidRPr="001856C2" w:rsidRDefault="00406170" w:rsidP="004A2255">
      <w:pPr>
        <w:jc w:val="both"/>
        <w:rPr>
          <w:sz w:val="22"/>
          <w:szCs w:val="22"/>
        </w:rPr>
      </w:pPr>
      <w:r w:rsidRPr="001856C2">
        <w:rPr>
          <w:sz w:val="22"/>
          <w:szCs w:val="22"/>
        </w:rPr>
        <w:t xml:space="preserve">Il Laboratorio trasmette tempestivamente (per via telematica) ad ENEA copia di tutta la documentazione relativa al campione di prodotto assieme alle risultanze delle verifiche di cui ai punti precedenti. </w:t>
      </w:r>
    </w:p>
    <w:p w:rsidR="00406170" w:rsidRPr="001856C2" w:rsidRDefault="00406170" w:rsidP="004A2255">
      <w:pPr>
        <w:jc w:val="both"/>
        <w:rPr>
          <w:sz w:val="22"/>
          <w:szCs w:val="22"/>
        </w:rPr>
      </w:pPr>
    </w:p>
    <w:p w:rsidR="00406170" w:rsidRPr="001856C2" w:rsidRDefault="00406170" w:rsidP="004A2255">
      <w:pPr>
        <w:jc w:val="both"/>
        <w:rPr>
          <w:b/>
          <w:sz w:val="22"/>
          <w:szCs w:val="22"/>
        </w:rPr>
      </w:pPr>
      <w:r w:rsidRPr="001856C2">
        <w:rPr>
          <w:b/>
          <w:sz w:val="22"/>
          <w:szCs w:val="22"/>
        </w:rPr>
        <w:t xml:space="preserve">2.2 – Prove di laboratorio </w:t>
      </w:r>
    </w:p>
    <w:p w:rsidR="00406170" w:rsidRPr="008F4F40" w:rsidRDefault="00406170" w:rsidP="004A2255">
      <w:pPr>
        <w:jc w:val="both"/>
        <w:rPr>
          <w:sz w:val="22"/>
          <w:szCs w:val="22"/>
        </w:rPr>
      </w:pPr>
      <w:r w:rsidRPr="008F4F40">
        <w:rPr>
          <w:sz w:val="22"/>
          <w:szCs w:val="22"/>
        </w:rPr>
        <w:t xml:space="preserve">Il Laboratorio procede all’esecuzione delle prove sul campione di prodotto secondo il calendario comunicato alla Camera di commercio e ai rappresentanti che intendano assistere alle prove e conformemente </w:t>
      </w:r>
      <w:r>
        <w:rPr>
          <w:sz w:val="22"/>
          <w:szCs w:val="22"/>
        </w:rPr>
        <w:t>alle</w:t>
      </w:r>
      <w:r w:rsidRPr="008F4F40">
        <w:rPr>
          <w:sz w:val="22"/>
          <w:szCs w:val="22"/>
        </w:rPr>
        <w:t xml:space="preserve"> </w:t>
      </w:r>
      <w:r>
        <w:rPr>
          <w:sz w:val="22"/>
          <w:szCs w:val="22"/>
        </w:rPr>
        <w:t>norme</w:t>
      </w:r>
      <w:r w:rsidRPr="008F4F40">
        <w:rPr>
          <w:sz w:val="22"/>
          <w:szCs w:val="22"/>
        </w:rPr>
        <w:t xml:space="preserve"> applicabili.  </w:t>
      </w:r>
    </w:p>
    <w:p w:rsidR="00406170" w:rsidRDefault="00406170" w:rsidP="004A2255">
      <w:pPr>
        <w:jc w:val="both"/>
        <w:rPr>
          <w:sz w:val="22"/>
          <w:szCs w:val="22"/>
        </w:rPr>
      </w:pPr>
      <w:r>
        <w:rPr>
          <w:sz w:val="22"/>
          <w:szCs w:val="22"/>
        </w:rPr>
        <w:t xml:space="preserve">Dopo il </w:t>
      </w:r>
      <w:r w:rsidRPr="008F4F40">
        <w:rPr>
          <w:sz w:val="22"/>
          <w:szCs w:val="22"/>
        </w:rPr>
        <w:t xml:space="preserve">completamento di tutte le prove relative alla conformità del modello di </w:t>
      </w:r>
      <w:r>
        <w:rPr>
          <w:sz w:val="22"/>
          <w:szCs w:val="22"/>
        </w:rPr>
        <w:t xml:space="preserve">condizionatore d’aria di cui al punto 3, </w:t>
      </w:r>
      <w:r w:rsidRPr="008F4F40">
        <w:rPr>
          <w:sz w:val="22"/>
          <w:szCs w:val="22"/>
        </w:rPr>
        <w:t xml:space="preserve">il campione di prodotto non potrà </w:t>
      </w:r>
      <w:r w:rsidR="0079638C">
        <w:rPr>
          <w:sz w:val="22"/>
          <w:szCs w:val="22"/>
        </w:rPr>
        <w:t xml:space="preserve">essere </w:t>
      </w:r>
      <w:r w:rsidRPr="008F4F40">
        <w:rPr>
          <w:sz w:val="22"/>
          <w:szCs w:val="22"/>
        </w:rPr>
        <w:t>nuovamente sottoposto a prova da parte del Laboratorio.</w:t>
      </w:r>
    </w:p>
    <w:p w:rsidR="00406170" w:rsidRPr="008F4F40" w:rsidRDefault="00406170" w:rsidP="004A2255">
      <w:pPr>
        <w:jc w:val="both"/>
        <w:rPr>
          <w:sz w:val="22"/>
          <w:szCs w:val="22"/>
        </w:rPr>
      </w:pPr>
      <w:r w:rsidRPr="008F4F40">
        <w:rPr>
          <w:sz w:val="22"/>
          <w:szCs w:val="22"/>
        </w:rPr>
        <w:t xml:space="preserve">Qualora a seguito al completamento di tutte le prove relative alla conformità del modello di </w:t>
      </w:r>
      <w:r>
        <w:rPr>
          <w:sz w:val="22"/>
          <w:szCs w:val="22"/>
        </w:rPr>
        <w:t>condizionatore d’aria</w:t>
      </w:r>
      <w:r w:rsidRPr="008F4F40">
        <w:rPr>
          <w:sz w:val="22"/>
          <w:szCs w:val="22"/>
        </w:rPr>
        <w:t xml:space="preserve"> </w:t>
      </w:r>
      <w:r>
        <w:rPr>
          <w:sz w:val="22"/>
          <w:szCs w:val="22"/>
        </w:rPr>
        <w:t xml:space="preserve">di cui al punto 3 </w:t>
      </w:r>
      <w:r w:rsidRPr="008F4F40">
        <w:rPr>
          <w:sz w:val="22"/>
          <w:szCs w:val="22"/>
        </w:rPr>
        <w:t xml:space="preserve">non venga riscontrata alcuna non conformità sostanziale, ovvero non venga riscontrata alcuna non conformità ai requisiti di </w:t>
      </w:r>
      <w:r>
        <w:rPr>
          <w:sz w:val="22"/>
          <w:szCs w:val="22"/>
        </w:rPr>
        <w:t xml:space="preserve">etichettatura e/o requisiti specifici di </w:t>
      </w:r>
      <w:r w:rsidRPr="008F4F40">
        <w:rPr>
          <w:sz w:val="22"/>
          <w:szCs w:val="22"/>
        </w:rPr>
        <w:t>ecodesign, la Camera di commercio si impegna a cedere, a titolo gratuito, l’unità di prodotto presso un</w:t>
      </w:r>
      <w:r>
        <w:rPr>
          <w:sz w:val="22"/>
          <w:szCs w:val="22"/>
        </w:rPr>
        <w:t xml:space="preserve"> organismo</w:t>
      </w:r>
      <w:r>
        <w:rPr>
          <w:rStyle w:val="Rimandonotaapidipagina"/>
          <w:sz w:val="22"/>
          <w:szCs w:val="22"/>
        </w:rPr>
        <w:footnoteReference w:id="1"/>
      </w:r>
      <w:r w:rsidRPr="008F4F40">
        <w:rPr>
          <w:sz w:val="22"/>
          <w:szCs w:val="22"/>
        </w:rPr>
        <w:t xml:space="preserve">, che ne abbia fatto preventiva richiesta e che sostiene i relativi costi di consegna. </w:t>
      </w:r>
    </w:p>
    <w:p w:rsidR="00406170" w:rsidRPr="008F4F40" w:rsidRDefault="00406170" w:rsidP="004A2255">
      <w:pPr>
        <w:jc w:val="both"/>
        <w:rPr>
          <w:sz w:val="22"/>
          <w:szCs w:val="22"/>
        </w:rPr>
      </w:pPr>
      <w:r w:rsidRPr="008F4F40">
        <w:rPr>
          <w:sz w:val="22"/>
          <w:szCs w:val="22"/>
        </w:rPr>
        <w:t>Il Laboratorio si impegna a fornire la massima collaborazione nell’operazione di consegna del campione di prodotto secondo le indicazioni fornite dalla Camera di commercio.</w:t>
      </w:r>
    </w:p>
    <w:p w:rsidR="00406170" w:rsidRPr="008F4F40" w:rsidRDefault="00406170" w:rsidP="004A2255">
      <w:pPr>
        <w:jc w:val="both"/>
        <w:rPr>
          <w:sz w:val="22"/>
          <w:szCs w:val="22"/>
        </w:rPr>
      </w:pPr>
      <w:r w:rsidRPr="008F4F40">
        <w:rPr>
          <w:sz w:val="22"/>
          <w:szCs w:val="22"/>
        </w:rPr>
        <w:t xml:space="preserve">Qualora a seguito delle prove venga riscontrata una non conformità sostanziale, ovvero venga riscontrata una non conformità ai requisiti di </w:t>
      </w:r>
      <w:r>
        <w:rPr>
          <w:sz w:val="22"/>
          <w:szCs w:val="22"/>
        </w:rPr>
        <w:t xml:space="preserve">etichettatura e/o ai requisiti specifici di </w:t>
      </w:r>
      <w:r w:rsidRPr="008F4F40">
        <w:rPr>
          <w:sz w:val="22"/>
          <w:szCs w:val="22"/>
        </w:rPr>
        <w:t xml:space="preserve">ecodesign del modello, il campione di prodotto </w:t>
      </w:r>
      <w:r>
        <w:rPr>
          <w:sz w:val="22"/>
          <w:szCs w:val="22"/>
        </w:rPr>
        <w:t xml:space="preserve">– una volta completato il procedimento posto in essere - </w:t>
      </w:r>
      <w:r w:rsidRPr="008F4F40">
        <w:rPr>
          <w:sz w:val="22"/>
          <w:szCs w:val="22"/>
        </w:rPr>
        <w:t xml:space="preserve">dovrà essere smaltito </w:t>
      </w:r>
      <w:r>
        <w:rPr>
          <w:sz w:val="22"/>
          <w:szCs w:val="22"/>
        </w:rPr>
        <w:t xml:space="preserve">come rifiuto di apparecchiatura elettrica o elettronica a cura del Laboratorio, i </w:t>
      </w:r>
      <w:r w:rsidRPr="008F4F40">
        <w:rPr>
          <w:sz w:val="22"/>
          <w:szCs w:val="22"/>
        </w:rPr>
        <w:t xml:space="preserve">relativi </w:t>
      </w:r>
      <w:r>
        <w:rPr>
          <w:sz w:val="22"/>
          <w:szCs w:val="22"/>
        </w:rPr>
        <w:t xml:space="preserve">ed eventuali </w:t>
      </w:r>
      <w:r w:rsidRPr="008F4F40">
        <w:rPr>
          <w:sz w:val="22"/>
          <w:szCs w:val="22"/>
        </w:rPr>
        <w:t>costi sono a carico dell</w:t>
      </w:r>
      <w:r>
        <w:rPr>
          <w:sz w:val="22"/>
          <w:szCs w:val="22"/>
        </w:rPr>
        <w:t>a Camera di commercio.</w:t>
      </w:r>
    </w:p>
    <w:p w:rsidR="00406170" w:rsidRPr="001856C2" w:rsidRDefault="00406170" w:rsidP="004A2255">
      <w:pPr>
        <w:jc w:val="both"/>
        <w:rPr>
          <w:sz w:val="22"/>
          <w:szCs w:val="22"/>
          <w:u w:val="single"/>
        </w:rPr>
      </w:pPr>
    </w:p>
    <w:p w:rsidR="00406170" w:rsidRPr="001856C2" w:rsidRDefault="00406170" w:rsidP="004A2255">
      <w:pPr>
        <w:jc w:val="both"/>
        <w:rPr>
          <w:b/>
          <w:sz w:val="22"/>
          <w:szCs w:val="22"/>
        </w:rPr>
      </w:pPr>
      <w:r w:rsidRPr="00531567">
        <w:rPr>
          <w:b/>
          <w:sz w:val="22"/>
          <w:szCs w:val="22"/>
        </w:rPr>
        <w:t xml:space="preserve">2.3 </w:t>
      </w:r>
      <w:r>
        <w:rPr>
          <w:b/>
          <w:sz w:val="22"/>
          <w:szCs w:val="22"/>
        </w:rPr>
        <w:t>Analisi delle tre</w:t>
      </w:r>
      <w:r w:rsidRPr="001856C2">
        <w:rPr>
          <w:b/>
          <w:sz w:val="22"/>
          <w:szCs w:val="22"/>
        </w:rPr>
        <w:t xml:space="preserve"> unità addizionali del modello di apparecchio</w:t>
      </w:r>
    </w:p>
    <w:p w:rsidR="00406170" w:rsidRPr="001856C2" w:rsidRDefault="00406170" w:rsidP="004A2255">
      <w:pPr>
        <w:jc w:val="both"/>
        <w:rPr>
          <w:sz w:val="22"/>
          <w:szCs w:val="22"/>
        </w:rPr>
      </w:pPr>
      <w:r w:rsidRPr="001856C2">
        <w:rPr>
          <w:sz w:val="22"/>
          <w:szCs w:val="22"/>
        </w:rPr>
        <w:t xml:space="preserve">Qualora si renda necessario eseguire le prove su ulteriori </w:t>
      </w:r>
      <w:r>
        <w:rPr>
          <w:sz w:val="22"/>
          <w:szCs w:val="22"/>
        </w:rPr>
        <w:t>tre</w:t>
      </w:r>
      <w:r w:rsidRPr="001856C2">
        <w:rPr>
          <w:sz w:val="22"/>
          <w:szCs w:val="22"/>
        </w:rPr>
        <w:t xml:space="preserve"> unità dello stesso modello di </w:t>
      </w:r>
      <w:r>
        <w:rPr>
          <w:sz w:val="22"/>
          <w:szCs w:val="22"/>
        </w:rPr>
        <w:t>condizionatore d’aria</w:t>
      </w:r>
      <w:r w:rsidRPr="001856C2">
        <w:rPr>
          <w:sz w:val="22"/>
          <w:szCs w:val="22"/>
        </w:rPr>
        <w:t xml:space="preserve">la Camera di commercio comunica al Laboratorio le modalità per la consegna dei campioni. </w:t>
      </w:r>
    </w:p>
    <w:p w:rsidR="00406170" w:rsidRPr="001856C2" w:rsidRDefault="00406170" w:rsidP="004A2255">
      <w:pPr>
        <w:jc w:val="both"/>
        <w:rPr>
          <w:color w:val="000000"/>
          <w:sz w:val="22"/>
          <w:szCs w:val="22"/>
        </w:rPr>
      </w:pPr>
      <w:r>
        <w:rPr>
          <w:color w:val="000000"/>
          <w:sz w:val="22"/>
          <w:szCs w:val="22"/>
        </w:rPr>
        <w:t xml:space="preserve"> </w:t>
      </w:r>
    </w:p>
    <w:p w:rsidR="00406170" w:rsidRPr="001856C2" w:rsidRDefault="00406170" w:rsidP="004A2255">
      <w:pPr>
        <w:jc w:val="both"/>
        <w:rPr>
          <w:b/>
          <w:sz w:val="22"/>
          <w:szCs w:val="22"/>
        </w:rPr>
      </w:pPr>
      <w:r w:rsidRPr="001856C2">
        <w:rPr>
          <w:b/>
          <w:sz w:val="22"/>
          <w:szCs w:val="22"/>
        </w:rPr>
        <w:t xml:space="preserve">3 – Rapporto di prova </w:t>
      </w:r>
    </w:p>
    <w:p w:rsidR="00406170" w:rsidRPr="001856C2" w:rsidRDefault="00406170" w:rsidP="004A2255">
      <w:pPr>
        <w:jc w:val="both"/>
        <w:rPr>
          <w:sz w:val="22"/>
          <w:szCs w:val="22"/>
        </w:rPr>
      </w:pPr>
      <w:r w:rsidRPr="001856C2">
        <w:rPr>
          <w:sz w:val="22"/>
          <w:szCs w:val="22"/>
        </w:rPr>
        <w:t xml:space="preserve">Al termine delle operazioni, il Laboratorio predispone un rapporto, sottoscritto dal responsabile della valutazione, contenente l’esito delle prove effettuate (i contenuti minimi del rapporto di prova sono specificati </w:t>
      </w:r>
      <w:r>
        <w:rPr>
          <w:sz w:val="22"/>
          <w:szCs w:val="22"/>
        </w:rPr>
        <w:t xml:space="preserve">al successivo punto </w:t>
      </w:r>
      <w:r w:rsidRPr="001856C2">
        <w:rPr>
          <w:sz w:val="22"/>
          <w:szCs w:val="22"/>
        </w:rPr>
        <w:t>4 del presente disciplinare operativo).</w:t>
      </w:r>
    </w:p>
    <w:p w:rsidR="00406170" w:rsidRPr="001856C2" w:rsidRDefault="00406170" w:rsidP="004A2255">
      <w:pPr>
        <w:jc w:val="both"/>
        <w:rPr>
          <w:sz w:val="22"/>
          <w:szCs w:val="22"/>
        </w:rPr>
      </w:pPr>
      <w:r w:rsidRPr="001856C2">
        <w:rPr>
          <w:sz w:val="22"/>
          <w:szCs w:val="22"/>
        </w:rPr>
        <w:t>Il Laboratorio invia tale rapporto</w:t>
      </w:r>
      <w:r>
        <w:rPr>
          <w:sz w:val="22"/>
          <w:szCs w:val="22"/>
        </w:rPr>
        <w:t xml:space="preserve"> alla Camera di commercio competente ed</w:t>
      </w:r>
      <w:r w:rsidRPr="001856C2">
        <w:rPr>
          <w:sz w:val="22"/>
          <w:szCs w:val="22"/>
        </w:rPr>
        <w:t xml:space="preserve"> all’ENEA tramite PEC o posta raccomandata A/R, anticipandone il contenuto via e-mail. L’ENEA procede all’esame del rapporto di prova elaborato dal Laboratorio al fine di valutare </w:t>
      </w:r>
      <w:r>
        <w:rPr>
          <w:sz w:val="22"/>
          <w:szCs w:val="22"/>
        </w:rPr>
        <w:t xml:space="preserve">la completezza delle </w:t>
      </w:r>
      <w:r w:rsidRPr="001856C2">
        <w:rPr>
          <w:sz w:val="22"/>
          <w:szCs w:val="22"/>
        </w:rPr>
        <w:t>prove</w:t>
      </w:r>
      <w:r>
        <w:rPr>
          <w:sz w:val="22"/>
          <w:szCs w:val="22"/>
        </w:rPr>
        <w:t xml:space="preserve"> eseguite e i risultati delle analisi   svolte dal Laboratorio</w:t>
      </w:r>
      <w:r w:rsidRPr="001856C2">
        <w:rPr>
          <w:sz w:val="22"/>
          <w:szCs w:val="22"/>
        </w:rPr>
        <w:t xml:space="preserve">. </w:t>
      </w:r>
    </w:p>
    <w:p w:rsidR="00406170" w:rsidRPr="001856C2" w:rsidRDefault="00406170" w:rsidP="004A2255">
      <w:pPr>
        <w:jc w:val="both"/>
        <w:rPr>
          <w:sz w:val="22"/>
          <w:szCs w:val="22"/>
        </w:rPr>
      </w:pPr>
      <w:r w:rsidRPr="001856C2">
        <w:rPr>
          <w:sz w:val="22"/>
          <w:szCs w:val="22"/>
        </w:rPr>
        <w:t xml:space="preserve"> </w:t>
      </w:r>
    </w:p>
    <w:p w:rsidR="00406170" w:rsidRPr="001856C2" w:rsidRDefault="00406170" w:rsidP="004A2255">
      <w:pPr>
        <w:jc w:val="both"/>
        <w:rPr>
          <w:sz w:val="22"/>
          <w:szCs w:val="22"/>
        </w:rPr>
      </w:pPr>
    </w:p>
    <w:p w:rsidR="00406170" w:rsidRPr="001856C2" w:rsidRDefault="00406170" w:rsidP="004A2255">
      <w:pPr>
        <w:jc w:val="both"/>
        <w:rPr>
          <w:b/>
          <w:sz w:val="22"/>
          <w:szCs w:val="22"/>
        </w:rPr>
      </w:pPr>
      <w:r w:rsidRPr="001856C2">
        <w:rPr>
          <w:b/>
          <w:sz w:val="22"/>
          <w:szCs w:val="22"/>
        </w:rPr>
        <w:t>4 – Rapporto di prova (contenuti)</w:t>
      </w:r>
    </w:p>
    <w:p w:rsidR="00406170" w:rsidRPr="001856C2" w:rsidRDefault="00406170" w:rsidP="004A2255">
      <w:pPr>
        <w:jc w:val="both"/>
        <w:rPr>
          <w:sz w:val="22"/>
          <w:szCs w:val="22"/>
        </w:rPr>
      </w:pPr>
      <w:r w:rsidRPr="001856C2">
        <w:rPr>
          <w:sz w:val="22"/>
          <w:szCs w:val="22"/>
        </w:rPr>
        <w:t>Il rapporto di prova deve contenere le seguenti indicazioni:</w:t>
      </w:r>
    </w:p>
    <w:p w:rsidR="00406170" w:rsidRPr="001856C2" w:rsidRDefault="00406170" w:rsidP="004A2255">
      <w:pPr>
        <w:numPr>
          <w:ilvl w:val="0"/>
          <w:numId w:val="5"/>
        </w:numPr>
        <w:jc w:val="both"/>
        <w:rPr>
          <w:sz w:val="22"/>
          <w:szCs w:val="22"/>
        </w:rPr>
      </w:pPr>
      <w:r w:rsidRPr="001856C2">
        <w:rPr>
          <w:sz w:val="22"/>
          <w:szCs w:val="22"/>
        </w:rPr>
        <w:t>informazioni sull’eventuale presenza delle parti interessate</w:t>
      </w:r>
    </w:p>
    <w:p w:rsidR="00406170" w:rsidRPr="001856C2" w:rsidRDefault="00406170" w:rsidP="004A2255">
      <w:pPr>
        <w:numPr>
          <w:ilvl w:val="0"/>
          <w:numId w:val="5"/>
        </w:numPr>
        <w:jc w:val="both"/>
        <w:rPr>
          <w:sz w:val="22"/>
          <w:szCs w:val="22"/>
        </w:rPr>
      </w:pPr>
      <w:r w:rsidRPr="001856C2">
        <w:rPr>
          <w:sz w:val="22"/>
          <w:szCs w:val="22"/>
        </w:rPr>
        <w:t>verbale delle operazioni eseguite, che include anche eventuali osservazioni delle parti interessate</w:t>
      </w:r>
    </w:p>
    <w:p w:rsidR="00406170" w:rsidRPr="001856C2" w:rsidRDefault="00406170" w:rsidP="004A2255">
      <w:pPr>
        <w:numPr>
          <w:ilvl w:val="0"/>
          <w:numId w:val="5"/>
        </w:numPr>
        <w:jc w:val="both"/>
        <w:rPr>
          <w:sz w:val="22"/>
          <w:szCs w:val="22"/>
        </w:rPr>
      </w:pPr>
      <w:r>
        <w:rPr>
          <w:sz w:val="22"/>
          <w:szCs w:val="22"/>
        </w:rPr>
        <w:t>risultato</w:t>
      </w:r>
      <w:r w:rsidRPr="001856C2">
        <w:rPr>
          <w:sz w:val="22"/>
          <w:szCs w:val="22"/>
        </w:rPr>
        <w:t xml:space="preserve"> dell’esame documentale (documentazione di prodotto, etichetta, scheda prodotto e fascicolo tecnico)</w:t>
      </w:r>
    </w:p>
    <w:p w:rsidR="00406170" w:rsidRPr="001856C2" w:rsidRDefault="00406170" w:rsidP="004A2255">
      <w:pPr>
        <w:numPr>
          <w:ilvl w:val="0"/>
          <w:numId w:val="5"/>
        </w:numPr>
        <w:jc w:val="both"/>
        <w:rPr>
          <w:sz w:val="22"/>
          <w:szCs w:val="22"/>
        </w:rPr>
      </w:pPr>
      <w:r w:rsidRPr="001856C2">
        <w:rPr>
          <w:sz w:val="22"/>
          <w:szCs w:val="22"/>
        </w:rPr>
        <w:t>dettaglio delle prove eseguite, inclusa la metodologia di prova</w:t>
      </w:r>
      <w:r>
        <w:rPr>
          <w:sz w:val="22"/>
          <w:szCs w:val="22"/>
        </w:rPr>
        <w:t>,</w:t>
      </w:r>
      <w:r w:rsidR="002E21EB">
        <w:rPr>
          <w:sz w:val="22"/>
          <w:szCs w:val="22"/>
        </w:rPr>
        <w:t xml:space="preserve"> </w:t>
      </w:r>
      <w:r>
        <w:rPr>
          <w:sz w:val="22"/>
          <w:szCs w:val="22"/>
        </w:rPr>
        <w:t>e dei parametri misurati</w:t>
      </w:r>
    </w:p>
    <w:p w:rsidR="00406170" w:rsidRPr="001856C2" w:rsidRDefault="00406170" w:rsidP="004A2255">
      <w:pPr>
        <w:ind w:left="360"/>
        <w:jc w:val="both"/>
        <w:rPr>
          <w:sz w:val="22"/>
          <w:szCs w:val="22"/>
        </w:rPr>
      </w:pPr>
    </w:p>
    <w:p w:rsidR="00406170" w:rsidRPr="001856C2" w:rsidRDefault="00406170" w:rsidP="004A2255">
      <w:pPr>
        <w:jc w:val="both"/>
        <w:rPr>
          <w:sz w:val="22"/>
          <w:szCs w:val="22"/>
        </w:rPr>
      </w:pPr>
      <w:r w:rsidRPr="001856C2">
        <w:rPr>
          <w:sz w:val="22"/>
          <w:szCs w:val="22"/>
        </w:rPr>
        <w:t xml:space="preserve">Se il rapporto di prova contiene </w:t>
      </w:r>
      <w:r>
        <w:rPr>
          <w:sz w:val="22"/>
          <w:szCs w:val="22"/>
        </w:rPr>
        <w:t>osservazioni circa i controlli eseguiti</w:t>
      </w:r>
      <w:r w:rsidRPr="001856C2">
        <w:rPr>
          <w:sz w:val="22"/>
          <w:szCs w:val="22"/>
        </w:rPr>
        <w:t>, esse devono far riferimento agli estremi dell</w:t>
      </w:r>
      <w:r>
        <w:rPr>
          <w:sz w:val="22"/>
          <w:szCs w:val="22"/>
        </w:rPr>
        <w:t>e relative</w:t>
      </w:r>
      <w:r w:rsidRPr="001856C2">
        <w:rPr>
          <w:sz w:val="22"/>
          <w:szCs w:val="22"/>
        </w:rPr>
        <w:t xml:space="preserve"> norme (allegato, articolo, comma, etc.) e comunque il suddetto rapporto di prova deve contenere almeno le informazioni previste dalla UNI CEI EN ISO/IEC 17025.</w:t>
      </w:r>
    </w:p>
    <w:p w:rsidR="00406170" w:rsidRPr="001856C2" w:rsidRDefault="00406170" w:rsidP="004A2255">
      <w:pPr>
        <w:jc w:val="both"/>
        <w:rPr>
          <w:sz w:val="22"/>
          <w:szCs w:val="22"/>
        </w:rPr>
      </w:pPr>
    </w:p>
    <w:p w:rsidR="00406170" w:rsidRPr="001856C2" w:rsidRDefault="00406170" w:rsidP="004A2255">
      <w:pPr>
        <w:jc w:val="both"/>
        <w:rPr>
          <w:b/>
          <w:sz w:val="22"/>
          <w:szCs w:val="22"/>
        </w:rPr>
      </w:pPr>
      <w:r>
        <w:rPr>
          <w:b/>
          <w:sz w:val="22"/>
          <w:szCs w:val="22"/>
        </w:rPr>
        <w:t>5</w:t>
      </w:r>
      <w:r w:rsidRPr="001856C2">
        <w:rPr>
          <w:b/>
          <w:sz w:val="22"/>
          <w:szCs w:val="22"/>
        </w:rPr>
        <w:t xml:space="preserve"> - Attività di assistenza tecnica </w:t>
      </w:r>
    </w:p>
    <w:p w:rsidR="00406170" w:rsidRDefault="00406170" w:rsidP="004A2255">
      <w:pPr>
        <w:autoSpaceDE w:val="0"/>
        <w:autoSpaceDN w:val="0"/>
        <w:adjustRightInd w:val="0"/>
        <w:jc w:val="both"/>
        <w:rPr>
          <w:sz w:val="22"/>
          <w:szCs w:val="22"/>
        </w:rPr>
      </w:pPr>
      <w:r w:rsidRPr="001856C2">
        <w:rPr>
          <w:sz w:val="22"/>
          <w:szCs w:val="22"/>
        </w:rPr>
        <w:t>Il Laboratorio si impegna a fornire un’adeguata assistenza tecnica alla Camera di commercio in relazione alle attività svolte.</w:t>
      </w:r>
    </w:p>
    <w:p w:rsidR="00406170" w:rsidRDefault="00406170" w:rsidP="004A2255">
      <w:pPr>
        <w:rPr>
          <w:sz w:val="22"/>
          <w:szCs w:val="22"/>
        </w:rPr>
      </w:pPr>
      <w:r>
        <w:rPr>
          <w:sz w:val="22"/>
          <w:szCs w:val="22"/>
        </w:rPr>
        <w:br w:type="page"/>
      </w:r>
    </w:p>
    <w:p w:rsidR="00406170" w:rsidRDefault="00406170" w:rsidP="008C68EB">
      <w:pPr>
        <w:jc w:val="center"/>
        <w:rPr>
          <w:b/>
          <w:sz w:val="22"/>
          <w:szCs w:val="22"/>
        </w:rPr>
      </w:pPr>
      <w:r>
        <w:rPr>
          <w:b/>
          <w:sz w:val="22"/>
          <w:szCs w:val="22"/>
        </w:rPr>
        <w:t>Allegato II – Controlli e misurazioni da eseguire per la conformità dei condizionatori d’aria ai requisiti di Etichettatura Energetica e di Progettazione Ecocompatibile.</w:t>
      </w:r>
    </w:p>
    <w:p w:rsidR="00406170" w:rsidRDefault="00406170" w:rsidP="008C68EB">
      <w:pPr>
        <w:jc w:val="both"/>
        <w:rPr>
          <w:color w:val="FF0000"/>
          <w:sz w:val="22"/>
          <w:szCs w:val="22"/>
        </w:rPr>
      </w:pPr>
    </w:p>
    <w:p w:rsidR="00406170" w:rsidRDefault="00406170" w:rsidP="008C68EB">
      <w:pPr>
        <w:jc w:val="both"/>
        <w:rPr>
          <w:sz w:val="22"/>
          <w:szCs w:val="22"/>
        </w:rPr>
      </w:pPr>
      <w:bookmarkStart w:id="1" w:name="_Toc434309802"/>
      <w:r>
        <w:rPr>
          <w:sz w:val="22"/>
          <w:szCs w:val="22"/>
        </w:rPr>
        <w:t xml:space="preserve">Il presente documento è finalizzato a definire le informazioni da controllare, i parametri tecnici da misurare e le condizioni per l’esecuzione delle prove sui condizionatori d’aria che saranno inviati al Laboratorio. </w:t>
      </w:r>
    </w:p>
    <w:p w:rsidR="00406170" w:rsidRDefault="00406170" w:rsidP="008C68EB">
      <w:pPr>
        <w:jc w:val="both"/>
        <w:rPr>
          <w:sz w:val="22"/>
          <w:szCs w:val="22"/>
        </w:rPr>
      </w:pPr>
    </w:p>
    <w:p w:rsidR="00406170" w:rsidRDefault="00406170" w:rsidP="008C68EB">
      <w:pPr>
        <w:jc w:val="both"/>
        <w:rPr>
          <w:sz w:val="22"/>
          <w:szCs w:val="22"/>
        </w:rPr>
      </w:pPr>
      <w:r>
        <w:rPr>
          <w:sz w:val="22"/>
          <w:szCs w:val="22"/>
        </w:rPr>
        <w:t>Le tipologie di prodotti da sottoporre a controllo sono:</w:t>
      </w:r>
    </w:p>
    <w:p w:rsidR="00406170" w:rsidRDefault="00406170" w:rsidP="008C68EB">
      <w:pPr>
        <w:jc w:val="both"/>
        <w:rPr>
          <w:sz w:val="22"/>
          <w:szCs w:val="22"/>
        </w:rPr>
      </w:pPr>
      <w:r>
        <w:rPr>
          <w:sz w:val="22"/>
          <w:szCs w:val="22"/>
        </w:rPr>
        <w:t xml:space="preserve"> </w:t>
      </w:r>
    </w:p>
    <w:p w:rsidR="00AD12D2" w:rsidRPr="00AD12D2" w:rsidRDefault="00AD12D2" w:rsidP="00AD12D2">
      <w:pPr>
        <w:numPr>
          <w:ilvl w:val="0"/>
          <w:numId w:val="36"/>
        </w:numPr>
        <w:jc w:val="both"/>
      </w:pPr>
      <w:r w:rsidRPr="00AD12D2">
        <w:t>Condizionatore d’aria locale (monoblocco) a singolo condotto (aria-aria) solo raffrescamento</w:t>
      </w:r>
    </w:p>
    <w:p w:rsidR="00AD12D2" w:rsidRPr="00AD12D2" w:rsidRDefault="00AD12D2" w:rsidP="00AD12D2">
      <w:pPr>
        <w:numPr>
          <w:ilvl w:val="0"/>
          <w:numId w:val="36"/>
        </w:numPr>
        <w:jc w:val="both"/>
      </w:pPr>
      <w:r w:rsidRPr="00AD12D2">
        <w:t>Condizionatore d’aria mono split-system (aria-aria) raffrescamento e riscaldamento</w:t>
      </w:r>
    </w:p>
    <w:p w:rsidR="00406170" w:rsidRDefault="00406170" w:rsidP="008C68EB">
      <w:pPr>
        <w:ind w:left="360"/>
        <w:jc w:val="both"/>
        <w:rPr>
          <w:bCs/>
          <w:sz w:val="22"/>
          <w:szCs w:val="22"/>
        </w:rPr>
      </w:pPr>
    </w:p>
    <w:bookmarkEnd w:id="1"/>
    <w:p w:rsidR="00406170" w:rsidRDefault="00406170" w:rsidP="008C68EB">
      <w:pPr>
        <w:jc w:val="both"/>
        <w:rPr>
          <w:sz w:val="22"/>
          <w:szCs w:val="22"/>
        </w:rPr>
      </w:pPr>
      <w:r>
        <w:rPr>
          <w:sz w:val="22"/>
          <w:szCs w:val="22"/>
        </w:rPr>
        <w:t>In relazione ai predetti modelli il Laboratorio deve analizzare i seguenti aspetti relativi all'Etichettatura Energetica e alla Progettazione Ecocompatibile:</w:t>
      </w:r>
    </w:p>
    <w:p w:rsidR="00406170" w:rsidRDefault="00406170" w:rsidP="008C68EB">
      <w:pPr>
        <w:jc w:val="both"/>
        <w:rPr>
          <w:sz w:val="22"/>
          <w:szCs w:val="22"/>
        </w:rPr>
      </w:pPr>
    </w:p>
    <w:p w:rsidR="00406170" w:rsidRDefault="00406170" w:rsidP="008C68EB">
      <w:pPr>
        <w:pStyle w:val="Paragrafoelenco"/>
        <w:numPr>
          <w:ilvl w:val="0"/>
          <w:numId w:val="25"/>
        </w:numPr>
        <w:jc w:val="both"/>
        <w:rPr>
          <w:b/>
          <w:sz w:val="22"/>
          <w:szCs w:val="22"/>
        </w:rPr>
      </w:pPr>
      <w:r>
        <w:rPr>
          <w:b/>
          <w:sz w:val="22"/>
          <w:szCs w:val="22"/>
        </w:rPr>
        <w:t>ETICHETTATURA ENERGETICA</w:t>
      </w:r>
    </w:p>
    <w:p w:rsidR="00406170" w:rsidRDefault="00406170" w:rsidP="008C68EB">
      <w:pPr>
        <w:jc w:val="both"/>
        <w:rPr>
          <w:sz w:val="22"/>
          <w:szCs w:val="22"/>
        </w:rPr>
      </w:pPr>
    </w:p>
    <w:p w:rsidR="00406170" w:rsidRDefault="00406170" w:rsidP="008C68EB">
      <w:pPr>
        <w:pStyle w:val="Paragrafoelenco"/>
        <w:ind w:left="360"/>
        <w:jc w:val="both"/>
        <w:rPr>
          <w:sz w:val="22"/>
          <w:szCs w:val="22"/>
        </w:rPr>
      </w:pPr>
      <w:r>
        <w:rPr>
          <w:b/>
          <w:sz w:val="22"/>
          <w:szCs w:val="22"/>
        </w:rPr>
        <w:t>a.1) Controllare</w:t>
      </w:r>
      <w:r>
        <w:rPr>
          <w:sz w:val="22"/>
          <w:szCs w:val="22"/>
        </w:rPr>
        <w:t xml:space="preserve"> che i prodotti ricevuti dalla CCIAA siano corredati o accompagnati dai documenti obbligatori previsti per l’etichettatura energetica:</w:t>
      </w:r>
    </w:p>
    <w:p w:rsidR="00406170" w:rsidRDefault="00406170" w:rsidP="008C68EB">
      <w:pPr>
        <w:pStyle w:val="Paragrafoelenco"/>
        <w:numPr>
          <w:ilvl w:val="0"/>
          <w:numId w:val="26"/>
        </w:numPr>
        <w:jc w:val="both"/>
        <w:rPr>
          <w:sz w:val="22"/>
          <w:szCs w:val="22"/>
        </w:rPr>
      </w:pPr>
      <w:r>
        <w:rPr>
          <w:sz w:val="22"/>
          <w:szCs w:val="22"/>
        </w:rPr>
        <w:t xml:space="preserve">etichetta </w:t>
      </w:r>
    </w:p>
    <w:p w:rsidR="00406170" w:rsidRDefault="00406170" w:rsidP="008C68EB">
      <w:pPr>
        <w:pStyle w:val="Paragrafoelenco"/>
        <w:numPr>
          <w:ilvl w:val="0"/>
          <w:numId w:val="26"/>
        </w:numPr>
        <w:jc w:val="both"/>
        <w:rPr>
          <w:sz w:val="22"/>
          <w:szCs w:val="22"/>
        </w:rPr>
      </w:pPr>
      <w:r>
        <w:rPr>
          <w:sz w:val="22"/>
          <w:szCs w:val="22"/>
        </w:rPr>
        <w:t xml:space="preserve">scheda prodotto. </w:t>
      </w:r>
    </w:p>
    <w:p w:rsidR="00406170" w:rsidRDefault="00406170" w:rsidP="008C68EB">
      <w:pPr>
        <w:pStyle w:val="Paragrafoelenco"/>
        <w:ind w:left="360"/>
        <w:jc w:val="both"/>
        <w:rPr>
          <w:sz w:val="22"/>
          <w:szCs w:val="22"/>
        </w:rPr>
      </w:pPr>
      <w:r>
        <w:rPr>
          <w:b/>
          <w:sz w:val="22"/>
          <w:szCs w:val="22"/>
        </w:rPr>
        <w:t>a.2) Controllare</w:t>
      </w:r>
      <w:r>
        <w:rPr>
          <w:sz w:val="22"/>
          <w:szCs w:val="22"/>
        </w:rPr>
        <w:t xml:space="preserve"> che in tali documenti sia</w:t>
      </w:r>
      <w:r w:rsidR="0079638C">
        <w:rPr>
          <w:sz w:val="22"/>
          <w:szCs w:val="22"/>
        </w:rPr>
        <w:t>n</w:t>
      </w:r>
      <w:r>
        <w:rPr>
          <w:sz w:val="22"/>
          <w:szCs w:val="22"/>
        </w:rPr>
        <w:t>o riportate tutte le dichiarazioni obbligatorie, nell'ordine e nel formato richiesti.</w:t>
      </w:r>
    </w:p>
    <w:p w:rsidR="00406170" w:rsidRDefault="00406170" w:rsidP="008C68EB">
      <w:pPr>
        <w:pStyle w:val="Paragrafoelenco"/>
        <w:ind w:left="360"/>
        <w:jc w:val="both"/>
        <w:rPr>
          <w:sz w:val="22"/>
          <w:szCs w:val="22"/>
        </w:rPr>
      </w:pPr>
      <w:r>
        <w:rPr>
          <w:b/>
          <w:sz w:val="22"/>
          <w:szCs w:val="22"/>
        </w:rPr>
        <w:t>a.3) Controllare</w:t>
      </w:r>
      <w:r>
        <w:rPr>
          <w:sz w:val="22"/>
          <w:szCs w:val="22"/>
        </w:rPr>
        <w:t xml:space="preserve"> </w:t>
      </w:r>
    </w:p>
    <w:p w:rsidR="00406170" w:rsidRDefault="00406170" w:rsidP="008C68EB">
      <w:pPr>
        <w:pStyle w:val="Paragrafoelenco"/>
        <w:ind w:left="360"/>
        <w:jc w:val="both"/>
        <w:rPr>
          <w:sz w:val="22"/>
          <w:szCs w:val="22"/>
        </w:rPr>
      </w:pPr>
      <w:r>
        <w:rPr>
          <w:sz w:val="22"/>
          <w:szCs w:val="22"/>
        </w:rPr>
        <w:t>- la presenza e il contenuto del fascicolo tecnico secondo quanto previsto dalla Direttiva 2010/30/UE e dall'Allegato V del Regolamento delegato (UE) 626/2011.</w:t>
      </w:r>
    </w:p>
    <w:p w:rsidR="00406170" w:rsidRDefault="00406170" w:rsidP="008C68EB">
      <w:pPr>
        <w:pStyle w:val="Paragrafoelenco"/>
        <w:ind w:left="360"/>
        <w:jc w:val="both"/>
        <w:rPr>
          <w:sz w:val="22"/>
          <w:szCs w:val="22"/>
        </w:rPr>
      </w:pPr>
      <w:r>
        <w:rPr>
          <w:sz w:val="22"/>
          <w:szCs w:val="22"/>
        </w:rPr>
        <w:t>- la regolarità del fascicolo tecnico quale supporto alla conformità delle informazioni dichiarate dal produttore/fornitore.</w:t>
      </w:r>
    </w:p>
    <w:p w:rsidR="00406170" w:rsidRDefault="00406170" w:rsidP="008C68EB">
      <w:pPr>
        <w:pStyle w:val="Paragrafoelenco"/>
        <w:ind w:left="360"/>
        <w:jc w:val="both"/>
        <w:rPr>
          <w:sz w:val="22"/>
          <w:szCs w:val="22"/>
        </w:rPr>
      </w:pPr>
      <w:r>
        <w:rPr>
          <w:b/>
          <w:sz w:val="22"/>
          <w:szCs w:val="22"/>
        </w:rPr>
        <w:t>a.4) Misurare</w:t>
      </w:r>
      <w:r>
        <w:rPr>
          <w:sz w:val="22"/>
          <w:szCs w:val="22"/>
        </w:rPr>
        <w:t xml:space="preserve"> i parametri necessari alla successiva verifica delle dichiarazioni del produttore/fornitore come descritti negli Allegati III, IV e V del Reg. (UE) 626/2011 secondo quanto prescritto dall’Allegato VIII dello stesso regolamento e dalla Direttiva 2010/30/UE.</w:t>
      </w:r>
    </w:p>
    <w:p w:rsidR="00406170" w:rsidRDefault="00406170" w:rsidP="008C68EB">
      <w:pPr>
        <w:jc w:val="both"/>
        <w:rPr>
          <w:b/>
          <w:color w:val="800000"/>
          <w:sz w:val="22"/>
          <w:szCs w:val="22"/>
        </w:rPr>
      </w:pPr>
    </w:p>
    <w:p w:rsidR="00406170" w:rsidRDefault="00406170" w:rsidP="008C68EB">
      <w:pPr>
        <w:pStyle w:val="Paragrafoelenco"/>
        <w:numPr>
          <w:ilvl w:val="0"/>
          <w:numId w:val="25"/>
        </w:numPr>
        <w:jc w:val="both"/>
        <w:rPr>
          <w:b/>
          <w:sz w:val="22"/>
          <w:szCs w:val="22"/>
        </w:rPr>
      </w:pPr>
      <w:r>
        <w:rPr>
          <w:b/>
          <w:sz w:val="22"/>
          <w:szCs w:val="22"/>
        </w:rPr>
        <w:t>PROGETTAZIONE ECOCOMPATIBILE</w:t>
      </w:r>
    </w:p>
    <w:p w:rsidR="00406170" w:rsidRDefault="00406170" w:rsidP="008C68EB">
      <w:pPr>
        <w:jc w:val="both"/>
        <w:rPr>
          <w:sz w:val="22"/>
          <w:szCs w:val="22"/>
        </w:rPr>
      </w:pPr>
    </w:p>
    <w:p w:rsidR="00406170" w:rsidRDefault="00406170" w:rsidP="008C68EB">
      <w:pPr>
        <w:pStyle w:val="Paragrafoelenco"/>
        <w:ind w:left="360"/>
        <w:jc w:val="both"/>
        <w:rPr>
          <w:sz w:val="22"/>
          <w:szCs w:val="22"/>
        </w:rPr>
      </w:pPr>
      <w:r>
        <w:rPr>
          <w:b/>
          <w:sz w:val="22"/>
          <w:szCs w:val="22"/>
        </w:rPr>
        <w:t>b.1) Controllare</w:t>
      </w:r>
      <w:r>
        <w:rPr>
          <w:sz w:val="22"/>
          <w:szCs w:val="22"/>
        </w:rPr>
        <w:t xml:space="preserve"> che i prodotti ricevuti dalla CCIAA siano corredati delle informazioni obbligatorie (informazioni di prodotto)</w:t>
      </w:r>
      <w:r w:rsidR="002E21EB">
        <w:rPr>
          <w:sz w:val="22"/>
          <w:szCs w:val="22"/>
        </w:rPr>
        <w:t xml:space="preserve"> </w:t>
      </w:r>
      <w:r>
        <w:rPr>
          <w:sz w:val="22"/>
          <w:szCs w:val="22"/>
        </w:rPr>
        <w:t>descritti nell’Allegato I (3) del Reg. (UE) 206/2012.</w:t>
      </w:r>
    </w:p>
    <w:p w:rsidR="00406170" w:rsidRDefault="00406170" w:rsidP="008C68EB">
      <w:pPr>
        <w:pStyle w:val="Paragrafoelenco"/>
        <w:ind w:left="360"/>
        <w:jc w:val="both"/>
        <w:rPr>
          <w:sz w:val="22"/>
          <w:szCs w:val="22"/>
        </w:rPr>
      </w:pPr>
      <w:r>
        <w:rPr>
          <w:b/>
          <w:sz w:val="22"/>
          <w:szCs w:val="22"/>
        </w:rPr>
        <w:t>b.2) Controllare</w:t>
      </w:r>
      <w:r>
        <w:rPr>
          <w:sz w:val="22"/>
          <w:szCs w:val="22"/>
        </w:rPr>
        <w:t xml:space="preserve"> </w:t>
      </w:r>
    </w:p>
    <w:p w:rsidR="00406170" w:rsidRDefault="00406170" w:rsidP="008C68EB">
      <w:pPr>
        <w:pStyle w:val="Paragrafoelenco"/>
        <w:ind w:left="360"/>
        <w:jc w:val="both"/>
        <w:rPr>
          <w:sz w:val="22"/>
          <w:szCs w:val="22"/>
        </w:rPr>
      </w:pPr>
      <w:r>
        <w:rPr>
          <w:sz w:val="22"/>
          <w:szCs w:val="22"/>
        </w:rPr>
        <w:t>- la presenza e il contenuto del fascicolo tecnico secondo quanto previsto dalla Direttiva 2009/125/CE e dall'Art 4 del Reg. (UE) 206/2012</w:t>
      </w:r>
    </w:p>
    <w:p w:rsidR="00406170" w:rsidRDefault="00406170" w:rsidP="008C68EB">
      <w:pPr>
        <w:pStyle w:val="Paragrafoelenco"/>
        <w:ind w:left="360"/>
        <w:jc w:val="both"/>
        <w:rPr>
          <w:sz w:val="22"/>
          <w:szCs w:val="22"/>
        </w:rPr>
      </w:pPr>
      <w:r>
        <w:rPr>
          <w:sz w:val="22"/>
          <w:szCs w:val="22"/>
        </w:rPr>
        <w:t>- la regolarità del fascicolo tecnico quale supporto alla conformità delle informazioni e parametri dichiarati dal produttore/fornitore.</w:t>
      </w:r>
    </w:p>
    <w:p w:rsidR="00406170" w:rsidRDefault="00406170" w:rsidP="008C68EB">
      <w:pPr>
        <w:pStyle w:val="Paragrafoelenco"/>
        <w:ind w:left="360"/>
        <w:jc w:val="both"/>
        <w:rPr>
          <w:sz w:val="22"/>
          <w:szCs w:val="22"/>
        </w:rPr>
      </w:pPr>
      <w:r>
        <w:rPr>
          <w:b/>
          <w:sz w:val="22"/>
          <w:szCs w:val="22"/>
        </w:rPr>
        <w:t xml:space="preserve">b.3) Misurare </w:t>
      </w:r>
      <w:r>
        <w:rPr>
          <w:sz w:val="22"/>
          <w:szCs w:val="22"/>
        </w:rPr>
        <w:t>i parametri necessari alla successiva verifica dei requisiti i minimi dei prodotti descritti nell’Allegato</w:t>
      </w:r>
      <w:r w:rsidR="002E21EB">
        <w:rPr>
          <w:sz w:val="22"/>
          <w:szCs w:val="22"/>
        </w:rPr>
        <w:t xml:space="preserve"> </w:t>
      </w:r>
      <w:r>
        <w:rPr>
          <w:sz w:val="22"/>
          <w:szCs w:val="22"/>
        </w:rPr>
        <w:t>I(2) e I(3) del Reg. (UE) 206/2012 secondo quanto prescritto dagli Allegati II  e III dello stesso regolamento e dalla Direttiva 2009/125/CE.</w:t>
      </w:r>
    </w:p>
    <w:p w:rsidR="00406170" w:rsidRDefault="00406170" w:rsidP="008C68EB">
      <w:pPr>
        <w:pStyle w:val="Paragrafoelenco"/>
        <w:ind w:left="360"/>
        <w:jc w:val="both"/>
        <w:rPr>
          <w:sz w:val="22"/>
          <w:szCs w:val="22"/>
        </w:rPr>
      </w:pPr>
    </w:p>
    <w:p w:rsidR="00406170" w:rsidRDefault="00406170" w:rsidP="008C68EB">
      <w:pPr>
        <w:pStyle w:val="Paragrafoelenco"/>
        <w:ind w:left="1080"/>
        <w:jc w:val="both"/>
        <w:rPr>
          <w:sz w:val="22"/>
          <w:szCs w:val="22"/>
        </w:rPr>
      </w:pPr>
    </w:p>
    <w:p w:rsidR="00406170" w:rsidRDefault="00406170" w:rsidP="008C68EB">
      <w:pPr>
        <w:pBdr>
          <w:top w:val="single" w:sz="4" w:space="1" w:color="auto"/>
          <w:left w:val="single" w:sz="4" w:space="4" w:color="auto"/>
          <w:bottom w:val="single" w:sz="4" w:space="1" w:color="auto"/>
          <w:right w:val="single" w:sz="4" w:space="4" w:color="auto"/>
        </w:pBdr>
        <w:jc w:val="both"/>
        <w:rPr>
          <w:b/>
          <w:sz w:val="22"/>
          <w:szCs w:val="22"/>
        </w:rPr>
      </w:pPr>
      <w:bookmarkStart w:id="2" w:name="_Toc434309803"/>
      <w:r>
        <w:rPr>
          <w:b/>
          <w:sz w:val="22"/>
          <w:szCs w:val="22"/>
        </w:rPr>
        <w:t>Prove di laboratorio e calcoli da eseguire</w:t>
      </w:r>
      <w:bookmarkEnd w:id="2"/>
      <w:r>
        <w:rPr>
          <w:b/>
          <w:sz w:val="22"/>
          <w:szCs w:val="22"/>
        </w:rPr>
        <w:t xml:space="preserve"> sui condizionatori d’aria per la conformità ai requisiti di Etichettatura Energetica e di Progettazione Ecocompatibile</w:t>
      </w:r>
    </w:p>
    <w:p w:rsidR="00406170" w:rsidRDefault="00406170" w:rsidP="008C68EB">
      <w:pPr>
        <w:jc w:val="both"/>
        <w:rPr>
          <w:color w:val="FF0000"/>
          <w:sz w:val="22"/>
          <w:szCs w:val="22"/>
        </w:rPr>
      </w:pPr>
    </w:p>
    <w:p w:rsidR="00406170" w:rsidRDefault="00406170" w:rsidP="008C68EB">
      <w:pPr>
        <w:jc w:val="both"/>
        <w:rPr>
          <w:sz w:val="22"/>
          <w:szCs w:val="22"/>
        </w:rPr>
      </w:pPr>
      <w:r>
        <w:rPr>
          <w:sz w:val="22"/>
          <w:szCs w:val="22"/>
        </w:rPr>
        <w:t>Il Laboratorio esegue prove di laboratorio per misurare i seguenti parametri, ove appropriati per lo specifico modello oggetto delle prove, e i successivi calcoli, ove necessario:</w:t>
      </w:r>
    </w:p>
    <w:p w:rsidR="00406170" w:rsidRDefault="00406170" w:rsidP="008C68EB">
      <w:pPr>
        <w:jc w:val="both"/>
        <w:rPr>
          <w:sz w:val="22"/>
          <w:szCs w:val="22"/>
        </w:rPr>
      </w:pPr>
    </w:p>
    <w:p w:rsidR="00406170" w:rsidRDefault="00406170" w:rsidP="008C68EB">
      <w:pPr>
        <w:numPr>
          <w:ilvl w:val="0"/>
          <w:numId w:val="27"/>
        </w:numPr>
        <w:jc w:val="both"/>
        <w:rPr>
          <w:rFonts w:eastAsia="MS Mincho"/>
          <w:color w:val="000000"/>
          <w:sz w:val="22"/>
          <w:szCs w:val="22"/>
          <w:lang w:eastAsia="ja-JP"/>
        </w:rPr>
      </w:pPr>
      <w:r>
        <w:rPr>
          <w:rFonts w:eastAsia="MS Mincho"/>
          <w:color w:val="000000"/>
          <w:sz w:val="22"/>
          <w:szCs w:val="22"/>
          <w:lang w:eastAsia="ja-JP"/>
        </w:rPr>
        <w:t xml:space="preserve">etichettatura energetica: parametri descritti negli Allegati </w:t>
      </w:r>
      <w:r>
        <w:rPr>
          <w:sz w:val="22"/>
          <w:szCs w:val="22"/>
        </w:rPr>
        <w:t>III, IV e V, come prescritto dall'Allegato VII del regolamento delegato 626/2011</w:t>
      </w:r>
    </w:p>
    <w:p w:rsidR="00406170" w:rsidRDefault="00406170" w:rsidP="008C68EB">
      <w:pPr>
        <w:numPr>
          <w:ilvl w:val="0"/>
          <w:numId w:val="27"/>
        </w:numPr>
        <w:jc w:val="both"/>
        <w:rPr>
          <w:rFonts w:eastAsia="MS Mincho"/>
          <w:color w:val="000000"/>
          <w:sz w:val="22"/>
          <w:szCs w:val="22"/>
          <w:lang w:eastAsia="ja-JP"/>
        </w:rPr>
      </w:pPr>
      <w:r>
        <w:rPr>
          <w:rFonts w:eastAsia="MS Mincho"/>
          <w:color w:val="000000"/>
          <w:sz w:val="22"/>
          <w:szCs w:val="22"/>
          <w:lang w:eastAsia="ja-JP"/>
        </w:rPr>
        <w:t>progettazione ecocompatibile: informazioni di prodotto e i parametri dell'Allegato I punti 2 e 3, come prescritto dall'Allegato II del regolamento 206/2012</w:t>
      </w:r>
    </w:p>
    <w:p w:rsidR="00406170" w:rsidRDefault="00406170" w:rsidP="008C68EB">
      <w:pPr>
        <w:jc w:val="both"/>
        <w:rPr>
          <w:sz w:val="22"/>
          <w:szCs w:val="22"/>
        </w:rPr>
      </w:pPr>
    </w:p>
    <w:p w:rsidR="00406170" w:rsidRDefault="00406170" w:rsidP="008C68EB">
      <w:pPr>
        <w:jc w:val="both"/>
        <w:rPr>
          <w:sz w:val="22"/>
          <w:szCs w:val="22"/>
        </w:rPr>
      </w:pPr>
      <w:r>
        <w:rPr>
          <w:sz w:val="22"/>
          <w:szCs w:val="22"/>
        </w:rPr>
        <w:t>Le tolleranze permesse per la procedura di verifica sono descritte nell'Allegato III del regolamento 206/2012 e Allegato VIII del regolamento delegato 626/2011.</w:t>
      </w:r>
    </w:p>
    <w:p w:rsidR="00AD12D2" w:rsidRDefault="00AD12D2">
      <w:pPr>
        <w:rPr>
          <w:sz w:val="22"/>
          <w:szCs w:val="22"/>
        </w:rPr>
      </w:pPr>
      <w:r>
        <w:rPr>
          <w:sz w:val="22"/>
          <w:szCs w:val="22"/>
        </w:rPr>
        <w:br w:type="page"/>
      </w:r>
    </w:p>
    <w:p w:rsidR="00406170" w:rsidRDefault="00406170" w:rsidP="008C68EB">
      <w:pPr>
        <w:jc w:val="both"/>
        <w:rPr>
          <w:sz w:val="22"/>
          <w:szCs w:val="22"/>
        </w:rPr>
      </w:pPr>
    </w:p>
    <w:p w:rsidR="00406170" w:rsidRDefault="00406170" w:rsidP="008C68EB">
      <w:pPr>
        <w:autoSpaceDE w:val="0"/>
        <w:autoSpaceDN w:val="0"/>
        <w:adjustRightInd w:val="0"/>
        <w:jc w:val="center"/>
        <w:rPr>
          <w:b/>
          <w:sz w:val="22"/>
          <w:szCs w:val="22"/>
          <w:u w:val="single"/>
        </w:rPr>
      </w:pPr>
      <w:r>
        <w:rPr>
          <w:b/>
          <w:sz w:val="22"/>
          <w:szCs w:val="22"/>
          <w:u w:val="single"/>
        </w:rPr>
        <w:t>Allegato C - Modello di candidatura</w:t>
      </w:r>
    </w:p>
    <w:p w:rsidR="00406170" w:rsidRDefault="00406170" w:rsidP="008C68EB">
      <w:pPr>
        <w:autoSpaceDE w:val="0"/>
        <w:autoSpaceDN w:val="0"/>
        <w:adjustRightInd w:val="0"/>
        <w:jc w:val="both"/>
        <w:rPr>
          <w:b/>
          <w:color w:val="FF0000"/>
          <w:sz w:val="22"/>
          <w:szCs w:val="22"/>
        </w:rPr>
      </w:pPr>
    </w:p>
    <w:p w:rsidR="00406170" w:rsidRDefault="00406170" w:rsidP="008C68EB">
      <w:pPr>
        <w:autoSpaceDE w:val="0"/>
        <w:autoSpaceDN w:val="0"/>
        <w:adjustRightInd w:val="0"/>
        <w:jc w:val="both"/>
        <w:rPr>
          <w:sz w:val="22"/>
          <w:szCs w:val="22"/>
        </w:rPr>
      </w:pPr>
      <w:r>
        <w:rPr>
          <w:sz w:val="22"/>
          <w:szCs w:val="22"/>
        </w:rPr>
        <w:t>Spett.le</w:t>
      </w:r>
    </w:p>
    <w:p w:rsidR="00406170" w:rsidRDefault="00406170" w:rsidP="008C68EB">
      <w:pPr>
        <w:autoSpaceDE w:val="0"/>
        <w:autoSpaceDN w:val="0"/>
        <w:adjustRightInd w:val="0"/>
        <w:jc w:val="both"/>
        <w:rPr>
          <w:sz w:val="22"/>
          <w:szCs w:val="22"/>
        </w:rPr>
      </w:pPr>
      <w:r>
        <w:rPr>
          <w:sz w:val="22"/>
          <w:szCs w:val="22"/>
        </w:rPr>
        <w:t>DINTEC SCARL</w:t>
      </w:r>
    </w:p>
    <w:p w:rsidR="00406170" w:rsidRDefault="00406170" w:rsidP="008C68EB">
      <w:pPr>
        <w:autoSpaceDE w:val="0"/>
        <w:autoSpaceDN w:val="0"/>
        <w:adjustRightInd w:val="0"/>
        <w:jc w:val="both"/>
        <w:rPr>
          <w:sz w:val="22"/>
          <w:szCs w:val="22"/>
        </w:rPr>
      </w:pPr>
      <w:r>
        <w:rPr>
          <w:sz w:val="22"/>
          <w:szCs w:val="22"/>
        </w:rPr>
        <w:t>Via Nerva, 1</w:t>
      </w:r>
    </w:p>
    <w:p w:rsidR="00406170" w:rsidRDefault="00406170" w:rsidP="008C68EB">
      <w:pPr>
        <w:autoSpaceDE w:val="0"/>
        <w:autoSpaceDN w:val="0"/>
        <w:adjustRightInd w:val="0"/>
        <w:jc w:val="both"/>
        <w:rPr>
          <w:sz w:val="22"/>
          <w:szCs w:val="22"/>
        </w:rPr>
      </w:pPr>
      <w:r>
        <w:rPr>
          <w:sz w:val="22"/>
          <w:szCs w:val="22"/>
        </w:rPr>
        <w:t>00187 ROMA</w:t>
      </w:r>
    </w:p>
    <w:p w:rsidR="00406170" w:rsidRDefault="00406170" w:rsidP="008C68EB">
      <w:pPr>
        <w:autoSpaceDE w:val="0"/>
        <w:autoSpaceDN w:val="0"/>
        <w:adjustRightInd w:val="0"/>
        <w:jc w:val="both"/>
        <w:rPr>
          <w:b/>
          <w:sz w:val="22"/>
          <w:szCs w:val="22"/>
        </w:rPr>
      </w:pPr>
    </w:p>
    <w:p w:rsidR="00406170" w:rsidRDefault="00406170" w:rsidP="008C68EB">
      <w:pPr>
        <w:autoSpaceDE w:val="0"/>
        <w:autoSpaceDN w:val="0"/>
        <w:adjustRightInd w:val="0"/>
        <w:jc w:val="both"/>
        <w:rPr>
          <w:sz w:val="22"/>
          <w:szCs w:val="22"/>
        </w:rPr>
      </w:pPr>
      <w:r>
        <w:rPr>
          <w:sz w:val="22"/>
          <w:szCs w:val="22"/>
        </w:rPr>
        <w:t>L’impresa ……………………………………………….………...……………………………………......</w:t>
      </w:r>
    </w:p>
    <w:p w:rsidR="00406170" w:rsidRDefault="00406170" w:rsidP="008C68EB">
      <w:pPr>
        <w:autoSpaceDE w:val="0"/>
        <w:autoSpaceDN w:val="0"/>
        <w:adjustRightInd w:val="0"/>
        <w:jc w:val="both"/>
        <w:rPr>
          <w:sz w:val="22"/>
          <w:szCs w:val="22"/>
        </w:rPr>
      </w:pPr>
      <w:r>
        <w:rPr>
          <w:sz w:val="22"/>
          <w:szCs w:val="22"/>
        </w:rPr>
        <w:t xml:space="preserve">con sede legale in .…….…..…………………………….…………. </w:t>
      </w:r>
    </w:p>
    <w:p w:rsidR="00406170" w:rsidRDefault="00406170" w:rsidP="008C68EB">
      <w:pPr>
        <w:autoSpaceDE w:val="0"/>
        <w:autoSpaceDN w:val="0"/>
        <w:adjustRightInd w:val="0"/>
        <w:jc w:val="both"/>
        <w:rPr>
          <w:sz w:val="22"/>
          <w:szCs w:val="22"/>
        </w:rPr>
      </w:pPr>
      <w:r>
        <w:rPr>
          <w:sz w:val="22"/>
          <w:szCs w:val="22"/>
        </w:rPr>
        <w:t>Prov. |__|__| cap. |__|__|__|__|__|__|</w:t>
      </w:r>
    </w:p>
    <w:p w:rsidR="00406170" w:rsidRDefault="00406170" w:rsidP="008C68EB">
      <w:pPr>
        <w:autoSpaceDE w:val="0"/>
        <w:autoSpaceDN w:val="0"/>
        <w:adjustRightInd w:val="0"/>
        <w:jc w:val="both"/>
        <w:rPr>
          <w:sz w:val="22"/>
          <w:szCs w:val="22"/>
        </w:rPr>
      </w:pPr>
      <w:r>
        <w:rPr>
          <w:sz w:val="22"/>
          <w:szCs w:val="22"/>
        </w:rPr>
        <w:t>via e n. civico ………………….………………..……………………………………………….….……</w:t>
      </w:r>
    </w:p>
    <w:p w:rsidR="00406170" w:rsidRDefault="00406170" w:rsidP="008C68EB">
      <w:pPr>
        <w:autoSpaceDE w:val="0"/>
        <w:autoSpaceDN w:val="0"/>
        <w:adjustRightInd w:val="0"/>
        <w:jc w:val="both"/>
        <w:rPr>
          <w:sz w:val="22"/>
          <w:szCs w:val="22"/>
        </w:rPr>
      </w:pPr>
      <w:r>
        <w:rPr>
          <w:sz w:val="22"/>
          <w:szCs w:val="22"/>
        </w:rPr>
        <w:t xml:space="preserve">n. di telefono |__|__|__|__|__|__|___|__|__|__|__|__|__|__| </w:t>
      </w:r>
    </w:p>
    <w:p w:rsidR="00406170" w:rsidRDefault="00406170" w:rsidP="008C68EB">
      <w:pPr>
        <w:autoSpaceDE w:val="0"/>
        <w:autoSpaceDN w:val="0"/>
        <w:adjustRightInd w:val="0"/>
        <w:jc w:val="both"/>
        <w:rPr>
          <w:sz w:val="22"/>
          <w:szCs w:val="22"/>
        </w:rPr>
      </w:pPr>
      <w:r>
        <w:rPr>
          <w:sz w:val="22"/>
          <w:szCs w:val="22"/>
        </w:rPr>
        <w:t xml:space="preserve">n. di fax |__|__|__|__|__|__|__|__|__|___|__|__| </w:t>
      </w:r>
    </w:p>
    <w:p w:rsidR="00406170" w:rsidRDefault="00406170" w:rsidP="008C68EB">
      <w:pPr>
        <w:autoSpaceDE w:val="0"/>
        <w:autoSpaceDN w:val="0"/>
        <w:adjustRightInd w:val="0"/>
        <w:jc w:val="both"/>
        <w:rPr>
          <w:sz w:val="22"/>
          <w:szCs w:val="22"/>
        </w:rPr>
      </w:pPr>
      <w:r>
        <w:rPr>
          <w:sz w:val="22"/>
          <w:szCs w:val="22"/>
        </w:rPr>
        <w:t xml:space="preserve">e-mail _________________________________________ </w:t>
      </w:r>
    </w:p>
    <w:p w:rsidR="00406170" w:rsidRDefault="00406170" w:rsidP="008C68EB">
      <w:pPr>
        <w:autoSpaceDE w:val="0"/>
        <w:autoSpaceDN w:val="0"/>
        <w:adjustRightInd w:val="0"/>
        <w:jc w:val="both"/>
        <w:rPr>
          <w:sz w:val="22"/>
          <w:szCs w:val="22"/>
        </w:rPr>
      </w:pPr>
      <w:r>
        <w:rPr>
          <w:sz w:val="22"/>
          <w:szCs w:val="22"/>
        </w:rPr>
        <w:t xml:space="preserve">partita I.V.A./codice fiscale |__|__|__|__|__|__|__|__|__|__|__|__|__|__|__|__| </w:t>
      </w:r>
    </w:p>
    <w:p w:rsidR="00406170" w:rsidRDefault="00406170" w:rsidP="008C68EB">
      <w:pPr>
        <w:autoSpaceDE w:val="0"/>
        <w:autoSpaceDN w:val="0"/>
        <w:adjustRightInd w:val="0"/>
        <w:jc w:val="both"/>
        <w:rPr>
          <w:sz w:val="22"/>
          <w:szCs w:val="22"/>
        </w:rPr>
      </w:pPr>
      <w:r>
        <w:rPr>
          <w:sz w:val="22"/>
          <w:szCs w:val="22"/>
        </w:rPr>
        <w:t xml:space="preserve">iscritta dal |__|__|/|__|__|/|__|__|__|__| al Registro delle Imprese della Camera di Commercio di …………………………………………….. al n. |__|__|__|__|__|__|__|__|, </w:t>
      </w:r>
    </w:p>
    <w:p w:rsidR="00406170" w:rsidRDefault="00406170" w:rsidP="008C68EB">
      <w:pPr>
        <w:autoSpaceDE w:val="0"/>
        <w:autoSpaceDN w:val="0"/>
        <w:adjustRightInd w:val="0"/>
        <w:jc w:val="both"/>
        <w:rPr>
          <w:b/>
          <w:sz w:val="22"/>
          <w:szCs w:val="22"/>
        </w:rPr>
      </w:pPr>
      <w:r>
        <w:rPr>
          <w:sz w:val="22"/>
          <w:szCs w:val="22"/>
        </w:rPr>
        <w:t xml:space="preserve">nella persona del suo titolare/legale rappresentante </w:t>
      </w:r>
      <w:r>
        <w:rPr>
          <w:b/>
          <w:sz w:val="22"/>
          <w:szCs w:val="22"/>
        </w:rPr>
        <w:t>………………………………………………</w:t>
      </w:r>
    </w:p>
    <w:p w:rsidR="00406170" w:rsidRDefault="00406170" w:rsidP="008C68EB">
      <w:pPr>
        <w:autoSpaceDE w:val="0"/>
        <w:autoSpaceDN w:val="0"/>
        <w:adjustRightInd w:val="0"/>
        <w:jc w:val="both"/>
        <w:rPr>
          <w:sz w:val="22"/>
          <w:szCs w:val="22"/>
        </w:rPr>
      </w:pPr>
      <w:r>
        <w:rPr>
          <w:sz w:val="22"/>
          <w:szCs w:val="22"/>
        </w:rPr>
        <w:t xml:space="preserve">nato il |__|__|/__|__|/__|__|__|__| a ...……………………………… Prov. |__|__| </w:t>
      </w:r>
    </w:p>
    <w:p w:rsidR="00406170" w:rsidRDefault="00406170" w:rsidP="008C68EB">
      <w:pPr>
        <w:autoSpaceDE w:val="0"/>
        <w:autoSpaceDN w:val="0"/>
        <w:adjustRightInd w:val="0"/>
        <w:jc w:val="both"/>
        <w:rPr>
          <w:sz w:val="22"/>
          <w:szCs w:val="22"/>
        </w:rPr>
      </w:pPr>
      <w:r>
        <w:rPr>
          <w:sz w:val="22"/>
          <w:szCs w:val="22"/>
        </w:rPr>
        <w:t xml:space="preserve">cap. |__|__|__|__|__| residente nel Comune di ……………… Prov. |__|__| </w:t>
      </w:r>
    </w:p>
    <w:p w:rsidR="00406170" w:rsidRDefault="00406170" w:rsidP="008C68EB">
      <w:pPr>
        <w:autoSpaceDE w:val="0"/>
        <w:autoSpaceDN w:val="0"/>
        <w:adjustRightInd w:val="0"/>
        <w:jc w:val="both"/>
        <w:rPr>
          <w:sz w:val="22"/>
          <w:szCs w:val="22"/>
        </w:rPr>
      </w:pPr>
      <w:r>
        <w:rPr>
          <w:sz w:val="22"/>
          <w:szCs w:val="22"/>
        </w:rPr>
        <w:t>cap. |__|__|__|__|__| via e n. civico ..………………</w:t>
      </w:r>
    </w:p>
    <w:p w:rsidR="00406170" w:rsidRDefault="00406170" w:rsidP="008C68EB">
      <w:pPr>
        <w:autoSpaceDE w:val="0"/>
        <w:autoSpaceDN w:val="0"/>
        <w:adjustRightInd w:val="0"/>
        <w:jc w:val="both"/>
        <w:rPr>
          <w:b/>
          <w:sz w:val="22"/>
          <w:szCs w:val="22"/>
        </w:rPr>
      </w:pPr>
    </w:p>
    <w:p w:rsidR="00406170" w:rsidRDefault="00406170" w:rsidP="008C68EB">
      <w:pPr>
        <w:autoSpaceDE w:val="0"/>
        <w:autoSpaceDN w:val="0"/>
        <w:adjustRightInd w:val="0"/>
        <w:jc w:val="both"/>
        <w:rPr>
          <w:sz w:val="22"/>
          <w:szCs w:val="22"/>
        </w:rPr>
      </w:pPr>
      <w:r>
        <w:rPr>
          <w:sz w:val="22"/>
          <w:szCs w:val="22"/>
        </w:rPr>
        <w:t>presa visione dell’Avviso di ricerca di laboratori per l’esecuzione di analisi su campioni di condizionatori d’aria soggetti a etichettatura energetica ed a progettazione ecocompatibile (n. ____/2016) pubblicato dalla Società DINTEC SCARL</w:t>
      </w:r>
    </w:p>
    <w:p w:rsidR="00406170" w:rsidRDefault="00406170" w:rsidP="008C68EB">
      <w:pPr>
        <w:autoSpaceDE w:val="0"/>
        <w:autoSpaceDN w:val="0"/>
        <w:adjustRightInd w:val="0"/>
        <w:jc w:val="both"/>
        <w:rPr>
          <w:b/>
          <w:sz w:val="22"/>
          <w:szCs w:val="22"/>
        </w:rPr>
      </w:pPr>
    </w:p>
    <w:p w:rsidR="00406170" w:rsidRDefault="00406170" w:rsidP="008C68EB">
      <w:pPr>
        <w:autoSpaceDE w:val="0"/>
        <w:autoSpaceDN w:val="0"/>
        <w:adjustRightInd w:val="0"/>
        <w:jc w:val="center"/>
        <w:rPr>
          <w:sz w:val="22"/>
          <w:szCs w:val="22"/>
        </w:rPr>
      </w:pPr>
      <w:r>
        <w:rPr>
          <w:sz w:val="22"/>
          <w:szCs w:val="22"/>
        </w:rPr>
        <w:t>CHIEDE</w:t>
      </w:r>
    </w:p>
    <w:p w:rsidR="00406170" w:rsidRDefault="00406170" w:rsidP="008C68EB">
      <w:pPr>
        <w:autoSpaceDE w:val="0"/>
        <w:autoSpaceDN w:val="0"/>
        <w:adjustRightInd w:val="0"/>
        <w:jc w:val="both"/>
        <w:rPr>
          <w:b/>
          <w:sz w:val="22"/>
          <w:szCs w:val="22"/>
        </w:rPr>
      </w:pPr>
    </w:p>
    <w:p w:rsidR="00406170" w:rsidRDefault="00406170" w:rsidP="008C68EB">
      <w:pPr>
        <w:autoSpaceDE w:val="0"/>
        <w:autoSpaceDN w:val="0"/>
        <w:adjustRightInd w:val="0"/>
        <w:jc w:val="both"/>
        <w:rPr>
          <w:sz w:val="22"/>
          <w:szCs w:val="22"/>
        </w:rPr>
      </w:pPr>
      <w:r>
        <w:rPr>
          <w:sz w:val="22"/>
          <w:szCs w:val="22"/>
        </w:rPr>
        <w:t xml:space="preserve">di partecipare alla selezione (n. ____/2016) finalizzata alla stipula di una convenzione per l’esecuzione di controlli fino al 31/12/17. </w:t>
      </w:r>
    </w:p>
    <w:p w:rsidR="00406170" w:rsidRDefault="00406170" w:rsidP="008C68EB">
      <w:pPr>
        <w:autoSpaceDE w:val="0"/>
        <w:autoSpaceDN w:val="0"/>
        <w:adjustRightInd w:val="0"/>
        <w:jc w:val="both"/>
        <w:rPr>
          <w:b/>
          <w:sz w:val="22"/>
          <w:szCs w:val="22"/>
        </w:rPr>
      </w:pPr>
    </w:p>
    <w:p w:rsidR="00406170" w:rsidRDefault="00406170" w:rsidP="008C68EB">
      <w:pPr>
        <w:autoSpaceDE w:val="0"/>
        <w:autoSpaceDN w:val="0"/>
        <w:adjustRightInd w:val="0"/>
        <w:jc w:val="center"/>
        <w:rPr>
          <w:sz w:val="22"/>
          <w:szCs w:val="22"/>
        </w:rPr>
      </w:pPr>
      <w:r>
        <w:rPr>
          <w:sz w:val="22"/>
          <w:szCs w:val="22"/>
        </w:rPr>
        <w:t>E SI IMPEGNA</w:t>
      </w:r>
    </w:p>
    <w:p w:rsidR="00406170" w:rsidRDefault="00406170" w:rsidP="008C68EB">
      <w:pPr>
        <w:autoSpaceDE w:val="0"/>
        <w:autoSpaceDN w:val="0"/>
        <w:adjustRightInd w:val="0"/>
        <w:jc w:val="both"/>
        <w:rPr>
          <w:b/>
          <w:sz w:val="22"/>
          <w:szCs w:val="22"/>
        </w:rPr>
      </w:pPr>
    </w:p>
    <w:p w:rsidR="00406170" w:rsidRDefault="00406170" w:rsidP="008C68EB">
      <w:pPr>
        <w:autoSpaceDE w:val="0"/>
        <w:autoSpaceDN w:val="0"/>
        <w:adjustRightInd w:val="0"/>
        <w:jc w:val="both"/>
        <w:rPr>
          <w:sz w:val="22"/>
          <w:szCs w:val="22"/>
        </w:rPr>
      </w:pPr>
      <w:r>
        <w:rPr>
          <w:sz w:val="22"/>
          <w:szCs w:val="22"/>
        </w:rPr>
        <w:t>a svolgere le attività di esecuzione delle prove di laboratorio richieste per le seguenti tipologie di condizionatori d’aria:</w:t>
      </w:r>
    </w:p>
    <w:p w:rsidR="00406170" w:rsidRDefault="00406170" w:rsidP="008C68EB">
      <w:pPr>
        <w:autoSpaceDE w:val="0"/>
        <w:autoSpaceDN w:val="0"/>
        <w:adjustRightInd w:val="0"/>
        <w:jc w:val="both"/>
        <w:rPr>
          <w:sz w:val="22"/>
          <w:szCs w:val="22"/>
        </w:rPr>
      </w:pPr>
    </w:p>
    <w:p w:rsidR="00AD12D2" w:rsidRPr="00AD12D2" w:rsidRDefault="00AD12D2" w:rsidP="00AD12D2">
      <w:pPr>
        <w:numPr>
          <w:ilvl w:val="0"/>
          <w:numId w:val="36"/>
        </w:numPr>
        <w:jc w:val="both"/>
      </w:pPr>
      <w:r w:rsidRPr="00AD12D2">
        <w:t>Condizionatore d’aria locale (monoblocco) a singolo condotto (aria-aria) solo raffrescamento</w:t>
      </w:r>
    </w:p>
    <w:p w:rsidR="00AD12D2" w:rsidRPr="00AD12D2" w:rsidRDefault="00AD12D2" w:rsidP="00AD12D2">
      <w:pPr>
        <w:numPr>
          <w:ilvl w:val="0"/>
          <w:numId w:val="36"/>
        </w:numPr>
        <w:jc w:val="both"/>
      </w:pPr>
      <w:r w:rsidRPr="00AD12D2">
        <w:t>Condizionatore d’aria mono split-system (aria-aria) raffrescamento e riscaldamento</w:t>
      </w:r>
    </w:p>
    <w:p w:rsidR="00406170" w:rsidRDefault="00406170" w:rsidP="008C68EB">
      <w:pPr>
        <w:pStyle w:val="Paragrafoelenco"/>
        <w:autoSpaceDE w:val="0"/>
        <w:autoSpaceDN w:val="0"/>
        <w:adjustRightInd w:val="0"/>
        <w:jc w:val="both"/>
        <w:rPr>
          <w:sz w:val="22"/>
          <w:szCs w:val="22"/>
        </w:rPr>
      </w:pPr>
    </w:p>
    <w:p w:rsidR="00406170" w:rsidRDefault="00406170" w:rsidP="008C68EB">
      <w:pPr>
        <w:autoSpaceDE w:val="0"/>
        <w:autoSpaceDN w:val="0"/>
        <w:adjustRightInd w:val="0"/>
        <w:jc w:val="both"/>
        <w:rPr>
          <w:sz w:val="22"/>
          <w:szCs w:val="22"/>
        </w:rPr>
      </w:pPr>
      <w:r>
        <w:rPr>
          <w:sz w:val="22"/>
          <w:szCs w:val="22"/>
        </w:rPr>
        <w:t>In relazione ai predetti modelli verranno effettuati controlli finalizzati ad accertare la conformità ai requisiti di:</w:t>
      </w:r>
    </w:p>
    <w:p w:rsidR="00406170" w:rsidRDefault="00406170" w:rsidP="008C68EB">
      <w:pPr>
        <w:pStyle w:val="Paragrafoelenco"/>
        <w:numPr>
          <w:ilvl w:val="0"/>
          <w:numId w:val="29"/>
        </w:numPr>
        <w:autoSpaceDE w:val="0"/>
        <w:autoSpaceDN w:val="0"/>
        <w:adjustRightInd w:val="0"/>
        <w:jc w:val="both"/>
        <w:rPr>
          <w:sz w:val="22"/>
          <w:szCs w:val="22"/>
        </w:rPr>
      </w:pPr>
      <w:r>
        <w:rPr>
          <w:sz w:val="22"/>
          <w:szCs w:val="22"/>
        </w:rPr>
        <w:t>etichettatura energetica</w:t>
      </w:r>
    </w:p>
    <w:p w:rsidR="00406170" w:rsidRDefault="00406170" w:rsidP="008C68EB">
      <w:pPr>
        <w:pStyle w:val="Paragrafoelenco"/>
        <w:numPr>
          <w:ilvl w:val="0"/>
          <w:numId w:val="29"/>
        </w:numPr>
        <w:autoSpaceDE w:val="0"/>
        <w:autoSpaceDN w:val="0"/>
        <w:adjustRightInd w:val="0"/>
        <w:jc w:val="both"/>
        <w:rPr>
          <w:sz w:val="22"/>
          <w:szCs w:val="22"/>
        </w:rPr>
      </w:pPr>
      <w:r>
        <w:rPr>
          <w:sz w:val="22"/>
          <w:szCs w:val="22"/>
        </w:rPr>
        <w:t>ecodesign.</w:t>
      </w:r>
    </w:p>
    <w:p w:rsidR="00406170" w:rsidRDefault="00406170" w:rsidP="008C68EB">
      <w:pPr>
        <w:pStyle w:val="Paragrafoelenco"/>
        <w:autoSpaceDE w:val="0"/>
        <w:autoSpaceDN w:val="0"/>
        <w:adjustRightInd w:val="0"/>
        <w:jc w:val="both"/>
        <w:rPr>
          <w:sz w:val="22"/>
          <w:szCs w:val="22"/>
        </w:rPr>
      </w:pPr>
    </w:p>
    <w:p w:rsidR="00406170" w:rsidRDefault="00406170" w:rsidP="008C68EB">
      <w:pPr>
        <w:autoSpaceDE w:val="0"/>
        <w:autoSpaceDN w:val="0"/>
        <w:adjustRightInd w:val="0"/>
        <w:jc w:val="both"/>
        <w:rPr>
          <w:sz w:val="22"/>
          <w:szCs w:val="22"/>
        </w:rPr>
      </w:pPr>
      <w:r>
        <w:rPr>
          <w:sz w:val="22"/>
          <w:szCs w:val="22"/>
        </w:rPr>
        <w:t>in particolare per il controllo dei seguenti parametri tecnici e documentali:</w:t>
      </w:r>
    </w:p>
    <w:p w:rsidR="00406170" w:rsidRDefault="00406170" w:rsidP="009F325F">
      <w:pPr>
        <w:autoSpaceDE w:val="0"/>
        <w:autoSpaceDN w:val="0"/>
        <w:adjustRightInd w:val="0"/>
        <w:jc w:val="both"/>
        <w:rPr>
          <w:sz w:val="22"/>
          <w:szCs w:val="22"/>
        </w:rPr>
      </w:pPr>
    </w:p>
    <w:p w:rsidR="00406170" w:rsidRDefault="00406170" w:rsidP="00437ACA">
      <w:pPr>
        <w:pStyle w:val="Paragrafoelenco"/>
        <w:numPr>
          <w:ilvl w:val="0"/>
          <w:numId w:val="35"/>
        </w:numPr>
        <w:jc w:val="both"/>
        <w:rPr>
          <w:b/>
          <w:sz w:val="22"/>
          <w:szCs w:val="22"/>
        </w:rPr>
      </w:pPr>
      <w:r>
        <w:rPr>
          <w:b/>
          <w:sz w:val="22"/>
          <w:szCs w:val="22"/>
        </w:rPr>
        <w:t>ETICHETTATURA ENERGETICA</w:t>
      </w:r>
    </w:p>
    <w:p w:rsidR="00406170" w:rsidRDefault="00406170" w:rsidP="00830C63">
      <w:pPr>
        <w:jc w:val="both"/>
        <w:rPr>
          <w:sz w:val="22"/>
          <w:szCs w:val="22"/>
        </w:rPr>
      </w:pPr>
    </w:p>
    <w:p w:rsidR="00406170" w:rsidRDefault="00406170" w:rsidP="00830C63">
      <w:pPr>
        <w:pStyle w:val="Paragrafoelenco"/>
        <w:ind w:left="360"/>
        <w:jc w:val="both"/>
        <w:rPr>
          <w:sz w:val="22"/>
          <w:szCs w:val="22"/>
        </w:rPr>
      </w:pPr>
      <w:r>
        <w:rPr>
          <w:b/>
          <w:sz w:val="22"/>
          <w:szCs w:val="22"/>
        </w:rPr>
        <w:t>a.1) Controllare</w:t>
      </w:r>
      <w:r>
        <w:rPr>
          <w:sz w:val="22"/>
          <w:szCs w:val="22"/>
        </w:rPr>
        <w:t xml:space="preserve"> che i prodotti ricevuti dalla CCIAA siano corredati o accompagnati dai documenti obbligatori previsti per l’etichettatura energetica:</w:t>
      </w:r>
    </w:p>
    <w:p w:rsidR="00406170" w:rsidRDefault="00406170" w:rsidP="00830C63">
      <w:pPr>
        <w:pStyle w:val="Paragrafoelenco"/>
        <w:numPr>
          <w:ilvl w:val="0"/>
          <w:numId w:val="26"/>
        </w:numPr>
        <w:jc w:val="both"/>
        <w:rPr>
          <w:sz w:val="22"/>
          <w:szCs w:val="22"/>
        </w:rPr>
      </w:pPr>
      <w:r>
        <w:rPr>
          <w:sz w:val="22"/>
          <w:szCs w:val="22"/>
        </w:rPr>
        <w:t xml:space="preserve">etichetta </w:t>
      </w:r>
    </w:p>
    <w:p w:rsidR="00406170" w:rsidRDefault="00406170" w:rsidP="00830C63">
      <w:pPr>
        <w:pStyle w:val="Paragrafoelenco"/>
        <w:numPr>
          <w:ilvl w:val="0"/>
          <w:numId w:val="26"/>
        </w:numPr>
        <w:jc w:val="both"/>
        <w:rPr>
          <w:sz w:val="22"/>
          <w:szCs w:val="22"/>
        </w:rPr>
      </w:pPr>
      <w:r>
        <w:rPr>
          <w:sz w:val="22"/>
          <w:szCs w:val="22"/>
        </w:rPr>
        <w:t xml:space="preserve">scheda prodotto. </w:t>
      </w:r>
    </w:p>
    <w:p w:rsidR="00406170" w:rsidRDefault="00406170" w:rsidP="00830C63">
      <w:pPr>
        <w:pStyle w:val="Paragrafoelenco"/>
        <w:ind w:left="360"/>
        <w:jc w:val="both"/>
        <w:rPr>
          <w:sz w:val="22"/>
          <w:szCs w:val="22"/>
        </w:rPr>
      </w:pPr>
      <w:r>
        <w:rPr>
          <w:b/>
          <w:sz w:val="22"/>
          <w:szCs w:val="22"/>
        </w:rPr>
        <w:t>a.2) Controllare</w:t>
      </w:r>
      <w:r>
        <w:rPr>
          <w:sz w:val="22"/>
          <w:szCs w:val="22"/>
        </w:rPr>
        <w:t xml:space="preserve"> che in tali documenti siamo riportate tutte le dichiarazioni obbligatorie, nell'ordine e nel formato richiesti.</w:t>
      </w:r>
    </w:p>
    <w:p w:rsidR="00406170" w:rsidRDefault="00406170" w:rsidP="00830C63">
      <w:pPr>
        <w:pStyle w:val="Paragrafoelenco"/>
        <w:ind w:left="360"/>
        <w:jc w:val="both"/>
        <w:rPr>
          <w:sz w:val="22"/>
          <w:szCs w:val="22"/>
        </w:rPr>
      </w:pPr>
      <w:r>
        <w:rPr>
          <w:b/>
          <w:sz w:val="22"/>
          <w:szCs w:val="22"/>
        </w:rPr>
        <w:t>a.3) Controllare</w:t>
      </w:r>
      <w:r>
        <w:rPr>
          <w:sz w:val="22"/>
          <w:szCs w:val="22"/>
        </w:rPr>
        <w:t xml:space="preserve"> </w:t>
      </w:r>
    </w:p>
    <w:p w:rsidR="00406170" w:rsidRDefault="00406170" w:rsidP="00830C63">
      <w:pPr>
        <w:pStyle w:val="Paragrafoelenco"/>
        <w:ind w:left="360"/>
        <w:jc w:val="both"/>
        <w:rPr>
          <w:sz w:val="22"/>
          <w:szCs w:val="22"/>
        </w:rPr>
      </w:pPr>
      <w:r>
        <w:rPr>
          <w:sz w:val="22"/>
          <w:szCs w:val="22"/>
        </w:rPr>
        <w:t>- la presenza e il contenuto del fascicolo tecnico secondo quanto previsto dalla Direttiva 2010/30/UE e dall'Allegato V del Regolamento delegato (UE) 626/2011.</w:t>
      </w:r>
    </w:p>
    <w:p w:rsidR="00406170" w:rsidRDefault="00406170" w:rsidP="00830C63">
      <w:pPr>
        <w:pStyle w:val="Paragrafoelenco"/>
        <w:ind w:left="360"/>
        <w:jc w:val="both"/>
        <w:rPr>
          <w:sz w:val="22"/>
          <w:szCs w:val="22"/>
        </w:rPr>
      </w:pPr>
      <w:r>
        <w:rPr>
          <w:sz w:val="22"/>
          <w:szCs w:val="22"/>
        </w:rPr>
        <w:t>- la regolarità del fascicolo tecnico quale supporto alla conformità delle informazioni dichiarate dal produttore/fornitore.</w:t>
      </w:r>
    </w:p>
    <w:p w:rsidR="00406170" w:rsidRDefault="00406170" w:rsidP="00830C63">
      <w:pPr>
        <w:pStyle w:val="Paragrafoelenco"/>
        <w:ind w:left="360"/>
        <w:jc w:val="both"/>
        <w:rPr>
          <w:sz w:val="22"/>
          <w:szCs w:val="22"/>
        </w:rPr>
      </w:pPr>
      <w:r>
        <w:rPr>
          <w:b/>
          <w:sz w:val="22"/>
          <w:szCs w:val="22"/>
        </w:rPr>
        <w:t>a.4) Misurare</w:t>
      </w:r>
      <w:r>
        <w:rPr>
          <w:sz w:val="22"/>
          <w:szCs w:val="22"/>
        </w:rPr>
        <w:t xml:space="preserve"> i parametri necessari alla successiva verifica delle dichiarazioni del produttore/fornitore come descritti negli Allegati III, IV e V del Reg. (UE) 626/2011 secondo quanto prescritto dall’Allegato VIII dello stesso regolamento e dalla Direttiva 2010/30/UE.</w:t>
      </w:r>
    </w:p>
    <w:p w:rsidR="00406170" w:rsidRDefault="00406170" w:rsidP="00830C63">
      <w:pPr>
        <w:jc w:val="both"/>
        <w:rPr>
          <w:b/>
          <w:color w:val="800000"/>
          <w:sz w:val="22"/>
          <w:szCs w:val="22"/>
        </w:rPr>
      </w:pPr>
    </w:p>
    <w:p w:rsidR="00406170" w:rsidRDefault="00406170" w:rsidP="00830C63">
      <w:pPr>
        <w:pStyle w:val="Paragrafoelenco"/>
        <w:numPr>
          <w:ilvl w:val="0"/>
          <w:numId w:val="35"/>
        </w:numPr>
        <w:jc w:val="both"/>
        <w:rPr>
          <w:b/>
          <w:sz w:val="22"/>
          <w:szCs w:val="22"/>
        </w:rPr>
      </w:pPr>
      <w:r>
        <w:rPr>
          <w:b/>
          <w:sz w:val="22"/>
          <w:szCs w:val="22"/>
        </w:rPr>
        <w:t>PROGETTAZIONE ECOCOMPATIBILE</w:t>
      </w:r>
    </w:p>
    <w:p w:rsidR="00406170" w:rsidRDefault="00406170" w:rsidP="00830C63">
      <w:pPr>
        <w:jc w:val="both"/>
        <w:rPr>
          <w:sz w:val="22"/>
          <w:szCs w:val="22"/>
        </w:rPr>
      </w:pPr>
    </w:p>
    <w:p w:rsidR="00406170" w:rsidRDefault="00406170" w:rsidP="009F325F">
      <w:pPr>
        <w:pStyle w:val="Paragrafoelenco"/>
        <w:ind w:left="360"/>
        <w:jc w:val="both"/>
        <w:rPr>
          <w:sz w:val="22"/>
          <w:szCs w:val="22"/>
        </w:rPr>
      </w:pPr>
      <w:r>
        <w:rPr>
          <w:b/>
          <w:sz w:val="22"/>
          <w:szCs w:val="22"/>
        </w:rPr>
        <w:t>b.1) Controllare</w:t>
      </w:r>
      <w:r>
        <w:rPr>
          <w:sz w:val="22"/>
          <w:szCs w:val="22"/>
        </w:rPr>
        <w:t xml:space="preserve"> che i prodotti ricevuti dalla CCIAA siano corredati delle informazioni obbligatorie (informazioni di prodotto) descritti nell’Allegato I (3) del Reg. (UE) 206/2012.</w:t>
      </w:r>
    </w:p>
    <w:p w:rsidR="00406170" w:rsidRDefault="00406170" w:rsidP="009F325F">
      <w:pPr>
        <w:pStyle w:val="Paragrafoelenco"/>
        <w:ind w:left="360"/>
        <w:jc w:val="both"/>
        <w:rPr>
          <w:sz w:val="22"/>
          <w:szCs w:val="22"/>
        </w:rPr>
      </w:pPr>
      <w:r>
        <w:rPr>
          <w:b/>
          <w:sz w:val="22"/>
          <w:szCs w:val="22"/>
        </w:rPr>
        <w:t>b.2) Controllare</w:t>
      </w:r>
      <w:r>
        <w:rPr>
          <w:sz w:val="22"/>
          <w:szCs w:val="22"/>
        </w:rPr>
        <w:t xml:space="preserve"> </w:t>
      </w:r>
    </w:p>
    <w:p w:rsidR="00406170" w:rsidRDefault="00406170" w:rsidP="009F325F">
      <w:pPr>
        <w:pStyle w:val="Paragrafoelenco"/>
        <w:ind w:left="360"/>
        <w:jc w:val="both"/>
        <w:rPr>
          <w:sz w:val="22"/>
          <w:szCs w:val="22"/>
        </w:rPr>
      </w:pPr>
      <w:r>
        <w:rPr>
          <w:sz w:val="22"/>
          <w:szCs w:val="22"/>
        </w:rPr>
        <w:t>- la presenza e il contenuto del fascicolo tecnico secondo quanto previsto dalla Direttiva 2009/125/CE e dall'Art 4 del Reg. (UE) 206/2012</w:t>
      </w:r>
    </w:p>
    <w:p w:rsidR="00406170" w:rsidRDefault="00406170" w:rsidP="009F325F">
      <w:pPr>
        <w:pStyle w:val="Paragrafoelenco"/>
        <w:ind w:left="360"/>
        <w:jc w:val="both"/>
        <w:rPr>
          <w:sz w:val="22"/>
          <w:szCs w:val="22"/>
        </w:rPr>
      </w:pPr>
      <w:r>
        <w:rPr>
          <w:sz w:val="22"/>
          <w:szCs w:val="22"/>
        </w:rPr>
        <w:t>- la regolarità del fascicolo tecnico quale supporto alla conformità delle informazioni e parametri dichiarati dal produttore/fornitore.</w:t>
      </w:r>
    </w:p>
    <w:p w:rsidR="00406170" w:rsidRDefault="00406170" w:rsidP="009F325F">
      <w:pPr>
        <w:pStyle w:val="Paragrafoelenco"/>
        <w:ind w:left="360"/>
        <w:jc w:val="both"/>
        <w:rPr>
          <w:sz w:val="22"/>
          <w:szCs w:val="22"/>
        </w:rPr>
      </w:pPr>
      <w:r>
        <w:rPr>
          <w:b/>
          <w:sz w:val="22"/>
          <w:szCs w:val="22"/>
        </w:rPr>
        <w:t xml:space="preserve">b.3) Misurare </w:t>
      </w:r>
      <w:r>
        <w:rPr>
          <w:sz w:val="22"/>
          <w:szCs w:val="22"/>
        </w:rPr>
        <w:t>i parametri necessari alla successiva verifica dei requisiti minimi e di informazione dei prodotti descritti nell’Allegato I(2) e I(3) del Reg. (UE) 206/2012 secondo quanto prescritto dagli Allegati II  e III dello stesso regolamento e dalla Direttiva 2009/125/CE.</w:t>
      </w:r>
    </w:p>
    <w:p w:rsidR="00406170" w:rsidRDefault="00406170" w:rsidP="002E21EB">
      <w:pPr>
        <w:pStyle w:val="Paragrafoelenco"/>
        <w:spacing w:after="200"/>
        <w:jc w:val="both"/>
        <w:rPr>
          <w:sz w:val="22"/>
          <w:szCs w:val="22"/>
        </w:rPr>
      </w:pPr>
    </w:p>
    <w:p w:rsidR="00406170" w:rsidRDefault="00406170" w:rsidP="008C68EB">
      <w:pPr>
        <w:autoSpaceDE w:val="0"/>
        <w:autoSpaceDN w:val="0"/>
        <w:adjustRightInd w:val="0"/>
        <w:jc w:val="both"/>
        <w:rPr>
          <w:sz w:val="22"/>
          <w:szCs w:val="22"/>
        </w:rPr>
      </w:pPr>
      <w:r>
        <w:rPr>
          <w:sz w:val="22"/>
          <w:szCs w:val="22"/>
        </w:rPr>
        <w:t>presso le seguenti sedi operative:</w:t>
      </w:r>
    </w:p>
    <w:p w:rsidR="00406170" w:rsidRDefault="00406170" w:rsidP="008C68EB">
      <w:pPr>
        <w:autoSpaceDE w:val="0"/>
        <w:autoSpaceDN w:val="0"/>
        <w:adjustRightInd w:val="0"/>
        <w:jc w:val="both"/>
        <w:rPr>
          <w:b/>
          <w:sz w:val="22"/>
          <w:szCs w:val="22"/>
        </w:rPr>
      </w:pPr>
    </w:p>
    <w:p w:rsidR="00406170" w:rsidRDefault="00406170" w:rsidP="008C68EB">
      <w:pPr>
        <w:autoSpaceDE w:val="0"/>
        <w:autoSpaceDN w:val="0"/>
        <w:adjustRightInd w:val="0"/>
        <w:jc w:val="both"/>
        <w:rPr>
          <w:sz w:val="22"/>
          <w:szCs w:val="22"/>
        </w:rPr>
      </w:pPr>
      <w:r>
        <w:rPr>
          <w:sz w:val="22"/>
          <w:szCs w:val="22"/>
        </w:rPr>
        <w:t>Indirizzo………………………………………………………………………………………</w:t>
      </w:r>
    </w:p>
    <w:p w:rsidR="00406170" w:rsidRDefault="00406170" w:rsidP="008C68EB">
      <w:pPr>
        <w:autoSpaceDE w:val="0"/>
        <w:autoSpaceDN w:val="0"/>
        <w:adjustRightInd w:val="0"/>
        <w:jc w:val="both"/>
        <w:rPr>
          <w:sz w:val="22"/>
          <w:szCs w:val="22"/>
        </w:rPr>
      </w:pPr>
      <w:r>
        <w:rPr>
          <w:sz w:val="22"/>
          <w:szCs w:val="22"/>
        </w:rPr>
        <w:t>Comune……………………………………………………….…………………..Prov. |__|__|</w:t>
      </w:r>
    </w:p>
    <w:p w:rsidR="00406170" w:rsidRDefault="00406170" w:rsidP="008C68EB">
      <w:pPr>
        <w:autoSpaceDE w:val="0"/>
        <w:autoSpaceDN w:val="0"/>
        <w:adjustRightInd w:val="0"/>
        <w:jc w:val="both"/>
        <w:rPr>
          <w:sz w:val="22"/>
          <w:szCs w:val="22"/>
        </w:rPr>
      </w:pPr>
    </w:p>
    <w:p w:rsidR="00406170" w:rsidRDefault="00406170" w:rsidP="008C68EB">
      <w:pPr>
        <w:autoSpaceDE w:val="0"/>
        <w:autoSpaceDN w:val="0"/>
        <w:adjustRightInd w:val="0"/>
        <w:jc w:val="center"/>
        <w:rPr>
          <w:sz w:val="22"/>
          <w:szCs w:val="22"/>
        </w:rPr>
      </w:pPr>
      <w:r>
        <w:rPr>
          <w:sz w:val="22"/>
          <w:szCs w:val="22"/>
        </w:rPr>
        <w:t>DICHIARA INOLTRE</w:t>
      </w:r>
    </w:p>
    <w:p w:rsidR="00406170" w:rsidRDefault="00406170" w:rsidP="008C68EB">
      <w:pPr>
        <w:autoSpaceDE w:val="0"/>
        <w:autoSpaceDN w:val="0"/>
        <w:adjustRightInd w:val="0"/>
        <w:jc w:val="both"/>
        <w:rPr>
          <w:sz w:val="22"/>
          <w:szCs w:val="22"/>
        </w:rPr>
      </w:pPr>
    </w:p>
    <w:p w:rsidR="00406170" w:rsidRDefault="00406170" w:rsidP="008C68EB">
      <w:pPr>
        <w:jc w:val="both"/>
        <w:rPr>
          <w:b/>
          <w:sz w:val="22"/>
          <w:szCs w:val="22"/>
        </w:rPr>
      </w:pPr>
      <w:r>
        <w:rPr>
          <w:sz w:val="22"/>
          <w:szCs w:val="22"/>
        </w:rPr>
        <w:t>di essere accreditato secondo la norma UNI CEI EN ISO/IEC 17025: 2005 come Laboratorio di prova da un organismo nazionale di accreditamento. Tale accreditamento riguarda l’esecuzione di prove in conformità alle seguenti norme:</w:t>
      </w:r>
    </w:p>
    <w:p w:rsidR="00406170" w:rsidRDefault="00406170" w:rsidP="008C68EB">
      <w:pPr>
        <w:pStyle w:val="Paragrafoelenco"/>
        <w:numPr>
          <w:ilvl w:val="0"/>
          <w:numId w:val="30"/>
        </w:numPr>
        <w:spacing w:after="200"/>
        <w:ind w:hanging="357"/>
        <w:jc w:val="both"/>
        <w:rPr>
          <w:sz w:val="22"/>
          <w:szCs w:val="22"/>
        </w:rPr>
      </w:pPr>
      <w:r>
        <w:rPr>
          <w:sz w:val="22"/>
          <w:szCs w:val="22"/>
        </w:rPr>
        <w:t>EN 14511-2:2013: condizionatori, refrigeratori di liquido e pompe di calore con compressore elettrico per il riscaldamento e il raffrescamento degli ambienti – Parte 2 condizioni di prova;</w:t>
      </w:r>
    </w:p>
    <w:p w:rsidR="00406170" w:rsidRDefault="00406170" w:rsidP="008C68EB">
      <w:pPr>
        <w:pStyle w:val="Paragrafoelenco"/>
        <w:numPr>
          <w:ilvl w:val="0"/>
          <w:numId w:val="30"/>
        </w:numPr>
        <w:spacing w:after="200"/>
        <w:ind w:hanging="357"/>
        <w:jc w:val="both"/>
        <w:rPr>
          <w:sz w:val="22"/>
          <w:szCs w:val="22"/>
        </w:rPr>
      </w:pPr>
      <w:r>
        <w:rPr>
          <w:sz w:val="22"/>
          <w:szCs w:val="22"/>
        </w:rPr>
        <w:t>EN 14511-3:2013: condizionatori, refrigeratori di liquido e pompe di calore con compressore elettrico per il riscaldamento e il raffrescamento degli ambienti  - Parte 3: Metodi di prova.</w:t>
      </w:r>
    </w:p>
    <w:p w:rsidR="00406170" w:rsidRDefault="00406170" w:rsidP="008C68EB">
      <w:pPr>
        <w:pStyle w:val="Paragrafoelenco"/>
        <w:numPr>
          <w:ilvl w:val="0"/>
          <w:numId w:val="30"/>
        </w:numPr>
        <w:spacing w:after="200"/>
        <w:ind w:hanging="357"/>
        <w:jc w:val="both"/>
        <w:rPr>
          <w:sz w:val="22"/>
          <w:szCs w:val="22"/>
        </w:rPr>
      </w:pPr>
      <w:r>
        <w:rPr>
          <w:sz w:val="22"/>
          <w:szCs w:val="22"/>
        </w:rPr>
        <w:t xml:space="preserve">EN 14825: 2013: condizionatori, refrigeratori di liquido e pompe di calore con compressore elettrico per il riscaldamento e il raffrescamento degli ambienti – Metodi di prova e valutazione a carico parziale e calcolo del rendimento stagionale. </w:t>
      </w:r>
    </w:p>
    <w:p w:rsidR="00406170" w:rsidRDefault="00406170" w:rsidP="008C68EB">
      <w:pPr>
        <w:pStyle w:val="Paragrafoelenco"/>
        <w:numPr>
          <w:ilvl w:val="0"/>
          <w:numId w:val="30"/>
        </w:numPr>
        <w:spacing w:after="200"/>
        <w:ind w:hanging="357"/>
        <w:jc w:val="both"/>
        <w:rPr>
          <w:sz w:val="22"/>
          <w:szCs w:val="22"/>
        </w:rPr>
      </w:pPr>
      <w:r>
        <w:rPr>
          <w:sz w:val="22"/>
          <w:szCs w:val="22"/>
        </w:rPr>
        <w:t>EN 12102: 2013: condizionatori, refrigeratori di liquido e pompe di calore e deumidificatori con compressori elettrici, per il riscaldamento e il raffrescamento di ambienti – Misurazione del rumore aereo – Determinazione del livello di potenza sonora.</w:t>
      </w:r>
    </w:p>
    <w:p w:rsidR="00406170" w:rsidRDefault="00406170" w:rsidP="008C68EB">
      <w:pPr>
        <w:spacing w:after="200"/>
        <w:ind w:left="1083"/>
        <w:jc w:val="both"/>
        <w:rPr>
          <w:sz w:val="22"/>
          <w:szCs w:val="22"/>
        </w:rPr>
      </w:pPr>
      <w:r>
        <w:rPr>
          <w:sz w:val="22"/>
          <w:szCs w:val="22"/>
        </w:rPr>
        <w:t>e loro integrazioni.</w:t>
      </w:r>
    </w:p>
    <w:p w:rsidR="00406170" w:rsidRDefault="00406170" w:rsidP="008C68EB">
      <w:pPr>
        <w:autoSpaceDE w:val="0"/>
        <w:autoSpaceDN w:val="0"/>
        <w:adjustRightInd w:val="0"/>
        <w:jc w:val="both"/>
        <w:rPr>
          <w:sz w:val="22"/>
          <w:szCs w:val="22"/>
        </w:rPr>
      </w:pPr>
    </w:p>
    <w:p w:rsidR="00406170" w:rsidRDefault="00406170" w:rsidP="008C68EB">
      <w:pPr>
        <w:autoSpaceDE w:val="0"/>
        <w:autoSpaceDN w:val="0"/>
        <w:adjustRightInd w:val="0"/>
        <w:jc w:val="both"/>
        <w:rPr>
          <w:sz w:val="22"/>
          <w:szCs w:val="22"/>
        </w:rPr>
      </w:pPr>
      <w:r>
        <w:rPr>
          <w:sz w:val="22"/>
          <w:szCs w:val="22"/>
        </w:rPr>
        <w:t>Luogo e data ………………………………………</w:t>
      </w:r>
    </w:p>
    <w:p w:rsidR="00406170" w:rsidRDefault="00406170" w:rsidP="008C68EB">
      <w:pPr>
        <w:autoSpaceDE w:val="0"/>
        <w:autoSpaceDN w:val="0"/>
        <w:adjustRightInd w:val="0"/>
        <w:jc w:val="both"/>
        <w:rPr>
          <w:sz w:val="22"/>
          <w:szCs w:val="22"/>
        </w:rPr>
      </w:pPr>
      <w:r>
        <w:rPr>
          <w:sz w:val="22"/>
          <w:szCs w:val="22"/>
        </w:rPr>
        <w:t>Firma leggibile………………………………………</w:t>
      </w:r>
    </w:p>
    <w:p w:rsidR="006F3F76" w:rsidRDefault="006F3F76" w:rsidP="004A2255">
      <w:pPr>
        <w:jc w:val="center"/>
        <w:rPr>
          <w:b/>
          <w:sz w:val="22"/>
          <w:szCs w:val="22"/>
          <w:u w:val="single"/>
        </w:rPr>
      </w:pPr>
    </w:p>
    <w:p w:rsidR="006F3F76" w:rsidRDefault="006F3F76">
      <w:pPr>
        <w:rPr>
          <w:b/>
          <w:sz w:val="22"/>
          <w:szCs w:val="22"/>
          <w:u w:val="single"/>
        </w:rPr>
      </w:pPr>
      <w:r>
        <w:rPr>
          <w:b/>
          <w:sz w:val="22"/>
          <w:szCs w:val="22"/>
          <w:u w:val="single"/>
        </w:rPr>
        <w:br w:type="page"/>
      </w:r>
    </w:p>
    <w:p w:rsidR="00406170" w:rsidRDefault="00406170" w:rsidP="004A2255">
      <w:pPr>
        <w:jc w:val="center"/>
        <w:rPr>
          <w:b/>
          <w:sz w:val="22"/>
          <w:szCs w:val="22"/>
          <w:u w:val="single"/>
        </w:rPr>
      </w:pPr>
      <w:r w:rsidRPr="00B532BE">
        <w:rPr>
          <w:b/>
          <w:sz w:val="22"/>
          <w:szCs w:val="22"/>
          <w:u w:val="single"/>
        </w:rPr>
        <w:t>Allegato D - Modello dichiarazione del Laboratorio</w:t>
      </w:r>
    </w:p>
    <w:p w:rsidR="00406170" w:rsidRPr="001856C2" w:rsidRDefault="00406170" w:rsidP="004A2255">
      <w:pPr>
        <w:autoSpaceDE w:val="0"/>
        <w:autoSpaceDN w:val="0"/>
        <w:adjustRightInd w:val="0"/>
        <w:jc w:val="center"/>
        <w:rPr>
          <w:b/>
          <w:sz w:val="22"/>
          <w:szCs w:val="22"/>
        </w:rPr>
      </w:pPr>
      <w:r w:rsidRPr="001856C2">
        <w:rPr>
          <w:b/>
          <w:sz w:val="22"/>
          <w:szCs w:val="22"/>
        </w:rPr>
        <w:t>DICHIARAZIONE SOSTITUTIVA DI ATTO NOTORIO</w:t>
      </w:r>
    </w:p>
    <w:p w:rsidR="00406170" w:rsidRPr="001856C2" w:rsidRDefault="00406170" w:rsidP="004A2255">
      <w:pPr>
        <w:autoSpaceDE w:val="0"/>
        <w:autoSpaceDN w:val="0"/>
        <w:adjustRightInd w:val="0"/>
        <w:jc w:val="center"/>
        <w:rPr>
          <w:b/>
          <w:sz w:val="22"/>
          <w:szCs w:val="22"/>
        </w:rPr>
      </w:pPr>
      <w:r w:rsidRPr="001856C2">
        <w:rPr>
          <w:b/>
          <w:sz w:val="22"/>
          <w:szCs w:val="22"/>
        </w:rPr>
        <w:t>(resa ai sensi degli artt. 46 e 47, D.P.R. 445/2000)</w:t>
      </w:r>
    </w:p>
    <w:p w:rsidR="00406170" w:rsidRPr="001856C2" w:rsidRDefault="00406170" w:rsidP="004A2255">
      <w:pPr>
        <w:autoSpaceDE w:val="0"/>
        <w:autoSpaceDN w:val="0"/>
        <w:adjustRightInd w:val="0"/>
        <w:jc w:val="both"/>
        <w:rPr>
          <w:b/>
          <w:sz w:val="22"/>
          <w:szCs w:val="22"/>
        </w:rPr>
      </w:pPr>
    </w:p>
    <w:p w:rsidR="00406170" w:rsidRPr="001856C2" w:rsidRDefault="00406170" w:rsidP="004A2255">
      <w:pPr>
        <w:autoSpaceDE w:val="0"/>
        <w:autoSpaceDN w:val="0"/>
        <w:adjustRightInd w:val="0"/>
        <w:jc w:val="both"/>
        <w:rPr>
          <w:b/>
          <w:sz w:val="22"/>
          <w:szCs w:val="22"/>
        </w:rPr>
      </w:pPr>
      <w:r w:rsidRPr="001856C2">
        <w:rPr>
          <w:sz w:val="22"/>
          <w:szCs w:val="22"/>
        </w:rPr>
        <w:t>Il/la sottoscritto/a:…………………………………….………nato/a……….……………il……………residente a…………………………………...in via/piazza…….. ………………….….., legale rappresentante dell’impresa……………………………………………………………….………………con sede in………………………………………………...………………………………consapevole della responsabilità penale e delle conseguenti sanzioni cui può andare incontro in caso di falsa dichiarazione, ai sensi dell’art. 76 del D.P.R. 445/2000, nonché della decadenza dei benefici eventualmente conseguiti, così come previsto dall’art.75 del D.P.R. 445/2000;</w:t>
      </w:r>
    </w:p>
    <w:p w:rsidR="00406170" w:rsidRPr="001856C2" w:rsidRDefault="00406170" w:rsidP="004A2255">
      <w:pPr>
        <w:autoSpaceDE w:val="0"/>
        <w:autoSpaceDN w:val="0"/>
        <w:adjustRightInd w:val="0"/>
        <w:jc w:val="both"/>
        <w:rPr>
          <w:b/>
          <w:sz w:val="22"/>
          <w:szCs w:val="22"/>
        </w:rPr>
      </w:pPr>
    </w:p>
    <w:p w:rsidR="00406170" w:rsidRPr="001856C2" w:rsidRDefault="00406170" w:rsidP="004A2255">
      <w:pPr>
        <w:autoSpaceDE w:val="0"/>
        <w:autoSpaceDN w:val="0"/>
        <w:adjustRightInd w:val="0"/>
        <w:jc w:val="center"/>
        <w:rPr>
          <w:b/>
          <w:sz w:val="22"/>
          <w:szCs w:val="22"/>
        </w:rPr>
      </w:pPr>
      <w:r w:rsidRPr="001856C2">
        <w:rPr>
          <w:b/>
          <w:sz w:val="22"/>
          <w:szCs w:val="22"/>
        </w:rPr>
        <w:t>DICHIARA</w:t>
      </w:r>
    </w:p>
    <w:p w:rsidR="00406170" w:rsidRPr="001856C2" w:rsidRDefault="00406170" w:rsidP="004A2255">
      <w:pPr>
        <w:jc w:val="both"/>
        <w:rPr>
          <w:sz w:val="22"/>
          <w:szCs w:val="22"/>
        </w:rPr>
      </w:pPr>
    </w:p>
    <w:p w:rsidR="00406170" w:rsidRPr="004733A6" w:rsidRDefault="00406170" w:rsidP="004A2255">
      <w:pPr>
        <w:pStyle w:val="Paragrafoelenco"/>
        <w:numPr>
          <w:ilvl w:val="0"/>
          <w:numId w:val="18"/>
        </w:numPr>
        <w:jc w:val="both"/>
        <w:rPr>
          <w:sz w:val="22"/>
          <w:szCs w:val="22"/>
        </w:rPr>
      </w:pPr>
      <w:r w:rsidRPr="004733A6">
        <w:rPr>
          <w:sz w:val="22"/>
          <w:szCs w:val="22"/>
        </w:rPr>
        <w:t>di essere informato, ai sensi e per gli effetti del D. Lgs. n. 196 del 30 giugno 2003 “Codice in materia di protezione dei dati personali” che i dati personali saranno trattati, anche con strumenti informatici, esclusivamente nell’ambito del procedimento di cui alla presente domanda.</w:t>
      </w:r>
    </w:p>
    <w:p w:rsidR="00406170" w:rsidRPr="001856C2" w:rsidRDefault="00406170" w:rsidP="004A2255">
      <w:pPr>
        <w:pStyle w:val="Paragrafoelenco"/>
        <w:jc w:val="both"/>
      </w:pPr>
    </w:p>
    <w:p w:rsidR="00406170" w:rsidRPr="001856C2" w:rsidRDefault="00406170" w:rsidP="004A2255">
      <w:pPr>
        <w:tabs>
          <w:tab w:val="left" w:pos="284"/>
        </w:tabs>
        <w:spacing w:after="200"/>
        <w:contextualSpacing/>
        <w:jc w:val="both"/>
        <w:rPr>
          <w:sz w:val="22"/>
          <w:szCs w:val="22"/>
        </w:rPr>
      </w:pPr>
      <w:r w:rsidRPr="001856C2">
        <w:rPr>
          <w:sz w:val="22"/>
          <w:szCs w:val="22"/>
        </w:rPr>
        <w:t xml:space="preserve">Il sottoscritto è consapevole che le dichiarazioni false, la falsità negli atti e l’uso di atti falsi comportano l’applicazione delle sanzioni penali previste dall’art. 76 del D.P.R. n. 445/2000 e s.mi. </w:t>
      </w:r>
    </w:p>
    <w:p w:rsidR="00406170" w:rsidRPr="001856C2" w:rsidRDefault="00406170" w:rsidP="004A2255">
      <w:pPr>
        <w:tabs>
          <w:tab w:val="left" w:pos="284"/>
        </w:tabs>
        <w:spacing w:after="200"/>
        <w:contextualSpacing/>
        <w:jc w:val="both"/>
        <w:rPr>
          <w:sz w:val="22"/>
          <w:szCs w:val="22"/>
        </w:rPr>
      </w:pPr>
    </w:p>
    <w:p w:rsidR="00406170" w:rsidRPr="001856C2" w:rsidRDefault="00406170" w:rsidP="004A2255">
      <w:pPr>
        <w:widowControl w:val="0"/>
        <w:autoSpaceDE w:val="0"/>
        <w:autoSpaceDN w:val="0"/>
        <w:adjustRightInd w:val="0"/>
        <w:spacing w:before="120" w:after="60"/>
        <w:jc w:val="both"/>
        <w:rPr>
          <w:sz w:val="22"/>
          <w:szCs w:val="22"/>
        </w:rPr>
      </w:pPr>
      <w:r w:rsidRPr="001856C2">
        <w:rPr>
          <w:sz w:val="22"/>
          <w:szCs w:val="22"/>
        </w:rPr>
        <w:t>Luogo e data ………………………………………</w:t>
      </w:r>
    </w:p>
    <w:p w:rsidR="00406170" w:rsidRPr="001856C2" w:rsidRDefault="00406170" w:rsidP="004A2255">
      <w:pPr>
        <w:jc w:val="both"/>
        <w:rPr>
          <w:sz w:val="22"/>
          <w:szCs w:val="22"/>
        </w:rPr>
      </w:pPr>
    </w:p>
    <w:p w:rsidR="00406170" w:rsidRPr="001856C2" w:rsidRDefault="00406170" w:rsidP="004A2255">
      <w:pPr>
        <w:jc w:val="both"/>
        <w:rPr>
          <w:sz w:val="22"/>
          <w:szCs w:val="22"/>
        </w:rPr>
      </w:pPr>
      <w:r w:rsidRPr="001856C2">
        <w:rPr>
          <w:sz w:val="22"/>
          <w:szCs w:val="22"/>
        </w:rPr>
        <w:t>A corredo della presente documentazione si allega:</w:t>
      </w:r>
    </w:p>
    <w:p w:rsidR="00406170" w:rsidRPr="001856C2" w:rsidRDefault="00406170" w:rsidP="004A2255">
      <w:pPr>
        <w:jc w:val="both"/>
        <w:rPr>
          <w:sz w:val="22"/>
          <w:szCs w:val="22"/>
        </w:rPr>
      </w:pPr>
    </w:p>
    <w:p w:rsidR="00406170" w:rsidRPr="001856C2" w:rsidRDefault="00406170" w:rsidP="004A2255">
      <w:pPr>
        <w:jc w:val="both"/>
        <w:rPr>
          <w:sz w:val="22"/>
          <w:szCs w:val="22"/>
        </w:rPr>
      </w:pPr>
      <w:r w:rsidRPr="001856C2">
        <w:rPr>
          <w:sz w:val="22"/>
          <w:szCs w:val="22"/>
        </w:rPr>
        <w:t>|__|</w:t>
      </w:r>
      <w:r w:rsidRPr="001856C2">
        <w:rPr>
          <w:sz w:val="22"/>
          <w:szCs w:val="22"/>
        </w:rPr>
        <w:tab/>
        <w:t>fotocopia del documento di identità del legale rappresentante;</w:t>
      </w:r>
    </w:p>
    <w:p w:rsidR="00406170" w:rsidRPr="001856C2" w:rsidRDefault="00406170" w:rsidP="004A2255">
      <w:pPr>
        <w:jc w:val="both"/>
        <w:rPr>
          <w:sz w:val="22"/>
          <w:szCs w:val="22"/>
        </w:rPr>
      </w:pPr>
    </w:p>
    <w:p w:rsidR="00406170" w:rsidRPr="001856C2" w:rsidRDefault="00406170" w:rsidP="004A2255">
      <w:pPr>
        <w:jc w:val="both"/>
        <w:rPr>
          <w:sz w:val="22"/>
          <w:szCs w:val="22"/>
        </w:rPr>
      </w:pPr>
    </w:p>
    <w:p w:rsidR="00406170" w:rsidRPr="001856C2" w:rsidRDefault="00406170" w:rsidP="004A2255">
      <w:pPr>
        <w:jc w:val="both"/>
        <w:rPr>
          <w:sz w:val="22"/>
          <w:szCs w:val="22"/>
        </w:rPr>
      </w:pPr>
      <w:r w:rsidRPr="001856C2">
        <w:rPr>
          <w:sz w:val="22"/>
          <w:szCs w:val="22"/>
        </w:rPr>
        <w:t>Luogo e data ………………………………………</w:t>
      </w:r>
    </w:p>
    <w:p w:rsidR="00406170" w:rsidRPr="001856C2" w:rsidRDefault="00406170" w:rsidP="004A2255">
      <w:pPr>
        <w:jc w:val="both"/>
        <w:rPr>
          <w:sz w:val="22"/>
          <w:szCs w:val="22"/>
        </w:rPr>
      </w:pPr>
    </w:p>
    <w:p w:rsidR="00406170" w:rsidRPr="001856C2" w:rsidRDefault="00406170" w:rsidP="004A2255">
      <w:pPr>
        <w:ind w:left="5664" w:firstLine="708"/>
        <w:jc w:val="both"/>
        <w:rPr>
          <w:sz w:val="22"/>
          <w:szCs w:val="22"/>
        </w:rPr>
      </w:pPr>
      <w:r w:rsidRPr="001856C2">
        <w:rPr>
          <w:sz w:val="22"/>
          <w:szCs w:val="22"/>
        </w:rPr>
        <w:t>Firma leggibile</w:t>
      </w:r>
    </w:p>
    <w:p w:rsidR="00406170" w:rsidRPr="001856C2" w:rsidRDefault="00406170" w:rsidP="004A2255">
      <w:pPr>
        <w:jc w:val="both"/>
        <w:rPr>
          <w:sz w:val="22"/>
          <w:szCs w:val="22"/>
        </w:rPr>
      </w:pPr>
    </w:p>
    <w:p w:rsidR="00406170" w:rsidRPr="001856C2" w:rsidRDefault="00406170" w:rsidP="004A2255">
      <w:pPr>
        <w:jc w:val="both"/>
        <w:rPr>
          <w:sz w:val="22"/>
          <w:szCs w:val="22"/>
        </w:rPr>
      </w:pPr>
    </w:p>
    <w:p w:rsidR="00406170" w:rsidRPr="001856C2" w:rsidRDefault="00406170" w:rsidP="004A2255">
      <w:pPr>
        <w:jc w:val="both"/>
        <w:rPr>
          <w:sz w:val="22"/>
          <w:szCs w:val="22"/>
        </w:rPr>
      </w:pPr>
      <w:r w:rsidRPr="001856C2">
        <w:rPr>
          <w:sz w:val="22"/>
          <w:szCs w:val="22"/>
        </w:rPr>
        <w:t>I dati contenuti nella presente dichiarazione sono necessari e utilizzati esclusivamente per finalità istituzionali. Le operazioni di trattamento saranno effettuate con l’ausilio di mezzi informatici e comprenderanno operazioni di registrazione ed archiviazione. Il conferimento dei dati ha natura obbligatoria al fine del riconoscimento.</w:t>
      </w:r>
    </w:p>
    <w:p w:rsidR="00406170" w:rsidRPr="001856C2" w:rsidRDefault="00406170" w:rsidP="004A2255">
      <w:pPr>
        <w:jc w:val="both"/>
        <w:rPr>
          <w:sz w:val="22"/>
          <w:szCs w:val="22"/>
        </w:rPr>
      </w:pPr>
      <w:r w:rsidRPr="001856C2">
        <w:rPr>
          <w:sz w:val="22"/>
          <w:szCs w:val="22"/>
        </w:rPr>
        <w:t>I dati potranno essere comunicati ad altre Amministrazioni e/o soggetti pubblici e privati per esclusive ragioni di legge.</w:t>
      </w:r>
    </w:p>
    <w:p w:rsidR="00406170" w:rsidRPr="001856C2" w:rsidRDefault="00406170" w:rsidP="004A2255">
      <w:pPr>
        <w:jc w:val="both"/>
        <w:rPr>
          <w:sz w:val="22"/>
          <w:szCs w:val="22"/>
        </w:rPr>
      </w:pPr>
      <w:r w:rsidRPr="001856C2">
        <w:rPr>
          <w:sz w:val="22"/>
          <w:szCs w:val="22"/>
        </w:rPr>
        <w:t>L’interessato potrà esercitare in ogni momento i diritti riconosciuti dall’art. 7 del D.Lgs. 196/2003.</w:t>
      </w:r>
    </w:p>
    <w:p w:rsidR="00406170" w:rsidRPr="001856C2" w:rsidRDefault="00406170" w:rsidP="004A2255">
      <w:pPr>
        <w:jc w:val="both"/>
        <w:rPr>
          <w:sz w:val="22"/>
          <w:szCs w:val="22"/>
        </w:rPr>
      </w:pPr>
      <w:r w:rsidRPr="001856C2">
        <w:rPr>
          <w:sz w:val="22"/>
          <w:szCs w:val="22"/>
        </w:rPr>
        <w:t xml:space="preserve">Il Titolare del trattamento è Dintec. </w:t>
      </w:r>
    </w:p>
    <w:p w:rsidR="00406170" w:rsidRPr="001856C2" w:rsidRDefault="00406170" w:rsidP="004A2255">
      <w:pPr>
        <w:jc w:val="both"/>
        <w:rPr>
          <w:sz w:val="22"/>
          <w:szCs w:val="22"/>
        </w:rPr>
      </w:pPr>
      <w:r w:rsidRPr="001856C2">
        <w:rPr>
          <w:sz w:val="22"/>
          <w:szCs w:val="22"/>
        </w:rPr>
        <w:t>Il Responsabile del trattamento è……….</w:t>
      </w:r>
    </w:p>
    <w:p w:rsidR="00406170" w:rsidRPr="001856C2" w:rsidRDefault="00406170" w:rsidP="004A2255">
      <w:pPr>
        <w:jc w:val="both"/>
        <w:rPr>
          <w:sz w:val="22"/>
          <w:szCs w:val="22"/>
        </w:rPr>
      </w:pPr>
    </w:p>
    <w:p w:rsidR="00406170" w:rsidRPr="001856C2" w:rsidRDefault="00406170" w:rsidP="004A2255">
      <w:pPr>
        <w:jc w:val="both"/>
        <w:rPr>
          <w:sz w:val="22"/>
          <w:szCs w:val="22"/>
        </w:rPr>
      </w:pPr>
      <w:r w:rsidRPr="001856C2">
        <w:rPr>
          <w:sz w:val="22"/>
          <w:szCs w:val="22"/>
        </w:rPr>
        <w:t>Luogo e data ………………………………………</w:t>
      </w:r>
    </w:p>
    <w:p w:rsidR="00406170" w:rsidRDefault="00406170" w:rsidP="004A2255">
      <w:pPr>
        <w:jc w:val="both"/>
        <w:rPr>
          <w:sz w:val="22"/>
          <w:szCs w:val="22"/>
        </w:rPr>
      </w:pPr>
    </w:p>
    <w:p w:rsidR="00406170" w:rsidRPr="007E1875" w:rsidRDefault="00406170" w:rsidP="004A2255">
      <w:pPr>
        <w:ind w:left="5664" w:firstLine="708"/>
        <w:jc w:val="both"/>
        <w:rPr>
          <w:sz w:val="22"/>
          <w:szCs w:val="22"/>
        </w:rPr>
      </w:pPr>
      <w:r w:rsidRPr="001856C2">
        <w:rPr>
          <w:sz w:val="22"/>
          <w:szCs w:val="22"/>
        </w:rPr>
        <w:t>Firma  leggibile</w:t>
      </w:r>
    </w:p>
    <w:p w:rsidR="00406170" w:rsidRDefault="00406170"/>
    <w:sectPr w:rsidR="00406170" w:rsidSect="00511AE7">
      <w:footerReference w:type="default" r:id="rId7"/>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B0" w:rsidRDefault="007B78B0" w:rsidP="004A2255">
      <w:r>
        <w:separator/>
      </w:r>
    </w:p>
  </w:endnote>
  <w:endnote w:type="continuationSeparator" w:id="0">
    <w:p w:rsidR="007B78B0" w:rsidRDefault="007B78B0" w:rsidP="004A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70" w:rsidRDefault="00406170">
    <w:pPr>
      <w:pStyle w:val="Pidipagina"/>
      <w:jc w:val="center"/>
    </w:pPr>
    <w:r>
      <w:tab/>
    </w:r>
    <w:r>
      <w:tab/>
    </w:r>
    <w:r w:rsidR="002E21EB">
      <w:fldChar w:fldCharType="begin"/>
    </w:r>
    <w:r w:rsidR="002E21EB">
      <w:instrText>PAGE   \* MERGEFORMAT</w:instrText>
    </w:r>
    <w:r w:rsidR="002E21EB">
      <w:fldChar w:fldCharType="separate"/>
    </w:r>
    <w:r w:rsidR="00C41325">
      <w:rPr>
        <w:noProof/>
      </w:rPr>
      <w:t>2</w:t>
    </w:r>
    <w:r w:rsidR="002E21EB">
      <w:rPr>
        <w:noProof/>
      </w:rPr>
      <w:fldChar w:fldCharType="end"/>
    </w:r>
  </w:p>
  <w:p w:rsidR="00406170" w:rsidRDefault="004061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B0" w:rsidRDefault="007B78B0" w:rsidP="004A2255">
      <w:r>
        <w:separator/>
      </w:r>
    </w:p>
  </w:footnote>
  <w:footnote w:type="continuationSeparator" w:id="0">
    <w:p w:rsidR="007B78B0" w:rsidRDefault="007B78B0" w:rsidP="004A2255">
      <w:r>
        <w:continuationSeparator/>
      </w:r>
    </w:p>
  </w:footnote>
  <w:footnote w:id="1">
    <w:p w:rsidR="00406170" w:rsidRPr="000457DC" w:rsidRDefault="00406170" w:rsidP="004A2255">
      <w:pPr>
        <w:pStyle w:val="Default"/>
        <w:jc w:val="both"/>
        <w:rPr>
          <w:sz w:val="20"/>
          <w:szCs w:val="20"/>
        </w:rPr>
      </w:pPr>
      <w:r>
        <w:rPr>
          <w:rStyle w:val="Rimandonotaapidipagina"/>
        </w:rPr>
        <w:footnoteRef/>
      </w:r>
      <w:r>
        <w:rPr>
          <w:rStyle w:val="Rimandonotaapidipagina"/>
        </w:rPr>
        <w:footnoteRef/>
      </w:r>
      <w:r>
        <w:t xml:space="preserve"> </w:t>
      </w:r>
      <w:r w:rsidRPr="000457DC">
        <w:rPr>
          <w:sz w:val="20"/>
          <w:szCs w:val="20"/>
        </w:rPr>
        <w:t>Elenco non tassativo e non esaustivo de</w:t>
      </w:r>
      <w:r>
        <w:rPr>
          <w:sz w:val="20"/>
          <w:szCs w:val="20"/>
        </w:rPr>
        <w:t>lle</w:t>
      </w:r>
      <w:r w:rsidRPr="000457DC">
        <w:rPr>
          <w:sz w:val="20"/>
          <w:szCs w:val="20"/>
        </w:rPr>
        <w:t xml:space="preserve"> categorie di soggetti:</w:t>
      </w:r>
    </w:p>
    <w:p w:rsidR="00406170" w:rsidRPr="000457DC" w:rsidRDefault="00406170" w:rsidP="004A2255">
      <w:pPr>
        <w:pStyle w:val="Default"/>
        <w:spacing w:after="27"/>
        <w:jc w:val="both"/>
        <w:rPr>
          <w:sz w:val="20"/>
          <w:szCs w:val="20"/>
        </w:rPr>
      </w:pPr>
      <w:r>
        <w:rPr>
          <w:sz w:val="20"/>
          <w:szCs w:val="20"/>
        </w:rPr>
        <w:t>a</w:t>
      </w:r>
      <w:r w:rsidRPr="000457DC">
        <w:rPr>
          <w:sz w:val="20"/>
          <w:szCs w:val="20"/>
        </w:rPr>
        <w:t xml:space="preserve">) </w:t>
      </w:r>
      <w:r>
        <w:rPr>
          <w:sz w:val="20"/>
          <w:szCs w:val="20"/>
        </w:rPr>
        <w:t>a</w:t>
      </w:r>
      <w:r w:rsidRPr="000457DC">
        <w:rPr>
          <w:sz w:val="20"/>
          <w:szCs w:val="20"/>
        </w:rPr>
        <w:t xml:space="preserve">ssociazioni ed enti senza fini di lucro iscritti nell’apposito registro associazioni; </w:t>
      </w:r>
    </w:p>
    <w:p w:rsidR="00406170" w:rsidRPr="000457DC" w:rsidRDefault="00406170" w:rsidP="004A2255">
      <w:pPr>
        <w:pStyle w:val="Default"/>
        <w:spacing w:after="27"/>
        <w:jc w:val="both"/>
        <w:rPr>
          <w:sz w:val="20"/>
          <w:szCs w:val="20"/>
        </w:rPr>
      </w:pPr>
      <w:r>
        <w:rPr>
          <w:sz w:val="20"/>
          <w:szCs w:val="20"/>
        </w:rPr>
        <w:t>b</w:t>
      </w:r>
      <w:r w:rsidRPr="000457DC">
        <w:rPr>
          <w:sz w:val="20"/>
          <w:szCs w:val="20"/>
        </w:rPr>
        <w:t xml:space="preserve">) </w:t>
      </w:r>
      <w:r>
        <w:rPr>
          <w:sz w:val="20"/>
          <w:szCs w:val="20"/>
        </w:rPr>
        <w:t>f</w:t>
      </w:r>
      <w:r w:rsidRPr="000457DC">
        <w:rPr>
          <w:sz w:val="20"/>
          <w:szCs w:val="20"/>
        </w:rPr>
        <w:t xml:space="preserve">ondazioni e altre istituzioni di carattere pubblico o privato con personalità giuridica, senza fini di lucro; </w:t>
      </w:r>
    </w:p>
    <w:p w:rsidR="00406170" w:rsidRPr="000457DC" w:rsidRDefault="00406170" w:rsidP="004A2255">
      <w:pPr>
        <w:pStyle w:val="Default"/>
        <w:spacing w:after="27"/>
        <w:jc w:val="both"/>
        <w:rPr>
          <w:sz w:val="20"/>
          <w:szCs w:val="20"/>
        </w:rPr>
      </w:pPr>
      <w:r>
        <w:rPr>
          <w:sz w:val="20"/>
          <w:szCs w:val="20"/>
        </w:rPr>
        <w:t>c</w:t>
      </w:r>
      <w:r w:rsidRPr="000457DC">
        <w:rPr>
          <w:sz w:val="20"/>
          <w:szCs w:val="20"/>
        </w:rPr>
        <w:t xml:space="preserve">) </w:t>
      </w:r>
      <w:r>
        <w:rPr>
          <w:sz w:val="20"/>
          <w:szCs w:val="20"/>
        </w:rPr>
        <w:t>a</w:t>
      </w:r>
      <w:r w:rsidRPr="000457DC">
        <w:rPr>
          <w:sz w:val="20"/>
          <w:szCs w:val="20"/>
        </w:rPr>
        <w:t xml:space="preserve">ssociazioni non riconosciute, di cui all’art. 36 C.C. che siano dotate di proprio strumento statutario dal quale sia possibile in modo inequivocabile desumere l’assenza di finalità lucrative; </w:t>
      </w:r>
    </w:p>
    <w:p w:rsidR="00406170" w:rsidRPr="000457DC" w:rsidRDefault="00406170" w:rsidP="004A2255">
      <w:pPr>
        <w:pStyle w:val="Default"/>
        <w:jc w:val="both"/>
        <w:rPr>
          <w:sz w:val="20"/>
          <w:szCs w:val="20"/>
        </w:rPr>
      </w:pPr>
      <w:r>
        <w:rPr>
          <w:sz w:val="20"/>
          <w:szCs w:val="20"/>
        </w:rPr>
        <w:t>d</w:t>
      </w:r>
      <w:r w:rsidRPr="000457DC">
        <w:rPr>
          <w:sz w:val="20"/>
          <w:szCs w:val="20"/>
        </w:rPr>
        <w:t xml:space="preserve">) </w:t>
      </w:r>
      <w:r>
        <w:rPr>
          <w:sz w:val="20"/>
          <w:szCs w:val="20"/>
        </w:rPr>
        <w:t>o</w:t>
      </w:r>
      <w:r w:rsidRPr="000457DC">
        <w:rPr>
          <w:sz w:val="20"/>
          <w:szCs w:val="20"/>
        </w:rPr>
        <w:t xml:space="preserve">rganismi di volontariato di protezione civile iscritti negli apposti registri operanti in Italia o all’estero per scopi umanitari. </w:t>
      </w:r>
    </w:p>
    <w:p w:rsidR="00406170" w:rsidRDefault="00406170" w:rsidP="004A2255">
      <w:pPr>
        <w:pStyle w:val="Defaul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75C"/>
    <w:multiLevelType w:val="hybridMultilevel"/>
    <w:tmpl w:val="21C04744"/>
    <w:lvl w:ilvl="0" w:tplc="698CA372">
      <w:start w:val="1"/>
      <w:numFmt w:val="bullet"/>
      <w:lvlText w:val=""/>
      <w:lvlJc w:val="left"/>
      <w:pPr>
        <w:tabs>
          <w:tab w:val="num" w:pos="1069"/>
        </w:tabs>
        <w:ind w:left="1069" w:hanging="360"/>
      </w:pPr>
      <w:rPr>
        <w:rFonts w:ascii="Symbol" w:hAnsi="Symbol" w:hint="default"/>
      </w:rPr>
    </w:lvl>
    <w:lvl w:ilvl="1" w:tplc="698CA372">
      <w:start w:val="1"/>
      <w:numFmt w:val="bullet"/>
      <w:lvlText w:val=""/>
      <w:lvlJc w:val="left"/>
      <w:pPr>
        <w:tabs>
          <w:tab w:val="num" w:pos="1069"/>
        </w:tabs>
        <w:ind w:left="1069" w:hanging="360"/>
      </w:pPr>
      <w:rPr>
        <w:rFonts w:ascii="Symbol" w:hAnsi="Symbol" w:hint="default"/>
      </w:rPr>
    </w:lvl>
    <w:lvl w:ilvl="2" w:tplc="356CD0C8">
      <w:start w:val="1"/>
      <w:numFmt w:val="bullet"/>
      <w:lvlText w:val=""/>
      <w:lvlJc w:val="left"/>
      <w:pPr>
        <w:tabs>
          <w:tab w:val="num" w:pos="2689"/>
        </w:tabs>
        <w:ind w:left="2689" w:hanging="360"/>
      </w:pPr>
      <w:rPr>
        <w:rFonts w:ascii="Symbol" w:hAnsi="Symbol" w:hint="default"/>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tentative="1">
      <w:start w:val="1"/>
      <w:numFmt w:val="lowerRoman"/>
      <w:lvlText w:val="%6."/>
      <w:lvlJc w:val="right"/>
      <w:pPr>
        <w:tabs>
          <w:tab w:val="num" w:pos="4669"/>
        </w:tabs>
        <w:ind w:left="4669" w:hanging="180"/>
      </w:pPr>
      <w:rPr>
        <w:rFonts w:cs="Times New Roman"/>
      </w:rPr>
    </w:lvl>
    <w:lvl w:ilvl="6" w:tplc="0410000F" w:tentative="1">
      <w:start w:val="1"/>
      <w:numFmt w:val="decimal"/>
      <w:lvlText w:val="%7."/>
      <w:lvlJc w:val="left"/>
      <w:pPr>
        <w:tabs>
          <w:tab w:val="num" w:pos="5389"/>
        </w:tabs>
        <w:ind w:left="5389" w:hanging="360"/>
      </w:pPr>
      <w:rPr>
        <w:rFonts w:cs="Times New Roman"/>
      </w:rPr>
    </w:lvl>
    <w:lvl w:ilvl="7" w:tplc="04100019" w:tentative="1">
      <w:start w:val="1"/>
      <w:numFmt w:val="lowerLetter"/>
      <w:lvlText w:val="%8."/>
      <w:lvlJc w:val="left"/>
      <w:pPr>
        <w:tabs>
          <w:tab w:val="num" w:pos="6109"/>
        </w:tabs>
        <w:ind w:left="6109" w:hanging="360"/>
      </w:pPr>
      <w:rPr>
        <w:rFonts w:cs="Times New Roman"/>
      </w:rPr>
    </w:lvl>
    <w:lvl w:ilvl="8" w:tplc="0410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040321ED"/>
    <w:multiLevelType w:val="hybridMultilevel"/>
    <w:tmpl w:val="51A825F0"/>
    <w:lvl w:ilvl="0" w:tplc="1966B7C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B23312"/>
    <w:multiLevelType w:val="hybridMultilevel"/>
    <w:tmpl w:val="D9C4EEF8"/>
    <w:lvl w:ilvl="0" w:tplc="CB6ED524">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349"/>
        </w:tabs>
        <w:ind w:left="-349" w:hanging="360"/>
      </w:pPr>
      <w:rPr>
        <w:rFonts w:ascii="Courier New" w:hAnsi="Courier New" w:hint="default"/>
      </w:rPr>
    </w:lvl>
    <w:lvl w:ilvl="2" w:tplc="04100005" w:tentative="1">
      <w:start w:val="1"/>
      <w:numFmt w:val="bullet"/>
      <w:lvlText w:val=""/>
      <w:lvlJc w:val="left"/>
      <w:pPr>
        <w:tabs>
          <w:tab w:val="num" w:pos="371"/>
        </w:tabs>
        <w:ind w:left="371" w:hanging="360"/>
      </w:pPr>
      <w:rPr>
        <w:rFonts w:ascii="Wingdings" w:hAnsi="Wingdings" w:hint="default"/>
      </w:rPr>
    </w:lvl>
    <w:lvl w:ilvl="3" w:tplc="04100001" w:tentative="1">
      <w:start w:val="1"/>
      <w:numFmt w:val="bullet"/>
      <w:lvlText w:val=""/>
      <w:lvlJc w:val="left"/>
      <w:pPr>
        <w:tabs>
          <w:tab w:val="num" w:pos="1091"/>
        </w:tabs>
        <w:ind w:left="1091" w:hanging="360"/>
      </w:pPr>
      <w:rPr>
        <w:rFonts w:ascii="Symbol" w:hAnsi="Symbol" w:hint="default"/>
      </w:rPr>
    </w:lvl>
    <w:lvl w:ilvl="4" w:tplc="04100003" w:tentative="1">
      <w:start w:val="1"/>
      <w:numFmt w:val="bullet"/>
      <w:lvlText w:val="o"/>
      <w:lvlJc w:val="left"/>
      <w:pPr>
        <w:tabs>
          <w:tab w:val="num" w:pos="1811"/>
        </w:tabs>
        <w:ind w:left="1811" w:hanging="360"/>
      </w:pPr>
      <w:rPr>
        <w:rFonts w:ascii="Courier New" w:hAnsi="Courier New" w:hint="default"/>
      </w:rPr>
    </w:lvl>
    <w:lvl w:ilvl="5" w:tplc="04100005" w:tentative="1">
      <w:start w:val="1"/>
      <w:numFmt w:val="bullet"/>
      <w:lvlText w:val=""/>
      <w:lvlJc w:val="left"/>
      <w:pPr>
        <w:tabs>
          <w:tab w:val="num" w:pos="2531"/>
        </w:tabs>
        <w:ind w:left="2531" w:hanging="360"/>
      </w:pPr>
      <w:rPr>
        <w:rFonts w:ascii="Wingdings" w:hAnsi="Wingdings" w:hint="default"/>
      </w:rPr>
    </w:lvl>
    <w:lvl w:ilvl="6" w:tplc="04100001" w:tentative="1">
      <w:start w:val="1"/>
      <w:numFmt w:val="bullet"/>
      <w:lvlText w:val=""/>
      <w:lvlJc w:val="left"/>
      <w:pPr>
        <w:tabs>
          <w:tab w:val="num" w:pos="3251"/>
        </w:tabs>
        <w:ind w:left="3251" w:hanging="360"/>
      </w:pPr>
      <w:rPr>
        <w:rFonts w:ascii="Symbol" w:hAnsi="Symbol" w:hint="default"/>
      </w:rPr>
    </w:lvl>
    <w:lvl w:ilvl="7" w:tplc="04100003" w:tentative="1">
      <w:start w:val="1"/>
      <w:numFmt w:val="bullet"/>
      <w:lvlText w:val="o"/>
      <w:lvlJc w:val="left"/>
      <w:pPr>
        <w:tabs>
          <w:tab w:val="num" w:pos="3971"/>
        </w:tabs>
        <w:ind w:left="3971" w:hanging="360"/>
      </w:pPr>
      <w:rPr>
        <w:rFonts w:ascii="Courier New" w:hAnsi="Courier New" w:hint="default"/>
      </w:rPr>
    </w:lvl>
    <w:lvl w:ilvl="8" w:tplc="04100005" w:tentative="1">
      <w:start w:val="1"/>
      <w:numFmt w:val="bullet"/>
      <w:lvlText w:val=""/>
      <w:lvlJc w:val="left"/>
      <w:pPr>
        <w:tabs>
          <w:tab w:val="num" w:pos="4691"/>
        </w:tabs>
        <w:ind w:left="4691" w:hanging="360"/>
      </w:pPr>
      <w:rPr>
        <w:rFonts w:ascii="Wingdings" w:hAnsi="Wingdings" w:hint="default"/>
      </w:rPr>
    </w:lvl>
  </w:abstractNum>
  <w:abstractNum w:abstractNumId="3" w15:restartNumberingAfterBreak="0">
    <w:nsid w:val="120F0732"/>
    <w:multiLevelType w:val="multilevel"/>
    <w:tmpl w:val="34807FF2"/>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12BC7ACC"/>
    <w:multiLevelType w:val="hybridMultilevel"/>
    <w:tmpl w:val="6BAADA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410A1"/>
    <w:multiLevelType w:val="multilevel"/>
    <w:tmpl w:val="34807FF2"/>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172B7410"/>
    <w:multiLevelType w:val="hybridMultilevel"/>
    <w:tmpl w:val="585421CE"/>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1A3345CF"/>
    <w:multiLevelType w:val="hybridMultilevel"/>
    <w:tmpl w:val="5EF41334"/>
    <w:lvl w:ilvl="0" w:tplc="92B82A20">
      <w:start w:val="1"/>
      <w:numFmt w:val="bullet"/>
      <w:lvlText w:val="-"/>
      <w:lvlJc w:val="left"/>
      <w:pPr>
        <w:ind w:left="720" w:hanging="360"/>
      </w:pPr>
      <w:rPr>
        <w:rFonts w:ascii="Times New Roman" w:eastAsia="Times New Roman" w:hAnsi="Times New Roman" w:hint="default"/>
      </w:rPr>
    </w:lvl>
    <w:lvl w:ilvl="1" w:tplc="2D0C7018">
      <w:start w:val="1"/>
      <w:numFmt w:val="bullet"/>
      <w:lvlText w:val=""/>
      <w:lvlJc w:val="left"/>
      <w:pPr>
        <w:tabs>
          <w:tab w:val="num" w:pos="1440"/>
        </w:tabs>
        <w:ind w:left="1440" w:hanging="360"/>
      </w:pPr>
      <w:rPr>
        <w:rFonts w:ascii="Wingdings" w:hAnsi="Wingdings"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ED0DBC"/>
    <w:multiLevelType w:val="hybridMultilevel"/>
    <w:tmpl w:val="0C7689D8"/>
    <w:lvl w:ilvl="0" w:tplc="52005CF0">
      <w:numFmt w:val="bullet"/>
      <w:lvlText w:val="-"/>
      <w:lvlJc w:val="left"/>
      <w:pPr>
        <w:tabs>
          <w:tab w:val="num" w:pos="680"/>
        </w:tabs>
        <w:ind w:left="680" w:hanging="623"/>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D1880"/>
    <w:multiLevelType w:val="hybridMultilevel"/>
    <w:tmpl w:val="3530FE72"/>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945F0D"/>
    <w:multiLevelType w:val="hybridMultilevel"/>
    <w:tmpl w:val="E9D89F32"/>
    <w:lvl w:ilvl="0" w:tplc="469423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CB4F8E"/>
    <w:multiLevelType w:val="multilevel"/>
    <w:tmpl w:val="A5F0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8C4648"/>
    <w:multiLevelType w:val="hybridMultilevel"/>
    <w:tmpl w:val="0B007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E3480A"/>
    <w:multiLevelType w:val="hybridMultilevel"/>
    <w:tmpl w:val="C4DE25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835B7"/>
    <w:multiLevelType w:val="hybridMultilevel"/>
    <w:tmpl w:val="CAC812E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2AE423EF"/>
    <w:multiLevelType w:val="hybridMultilevel"/>
    <w:tmpl w:val="8FF07DEC"/>
    <w:lvl w:ilvl="0" w:tplc="CB6ED524">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349"/>
        </w:tabs>
        <w:ind w:left="-349" w:hanging="360"/>
      </w:pPr>
      <w:rPr>
        <w:rFonts w:ascii="Courier New" w:hAnsi="Courier New" w:hint="default"/>
      </w:rPr>
    </w:lvl>
    <w:lvl w:ilvl="2" w:tplc="04100005" w:tentative="1">
      <w:start w:val="1"/>
      <w:numFmt w:val="bullet"/>
      <w:lvlText w:val=""/>
      <w:lvlJc w:val="left"/>
      <w:pPr>
        <w:tabs>
          <w:tab w:val="num" w:pos="371"/>
        </w:tabs>
        <w:ind w:left="371" w:hanging="360"/>
      </w:pPr>
      <w:rPr>
        <w:rFonts w:ascii="Wingdings" w:hAnsi="Wingdings" w:hint="default"/>
      </w:rPr>
    </w:lvl>
    <w:lvl w:ilvl="3" w:tplc="04100001" w:tentative="1">
      <w:start w:val="1"/>
      <w:numFmt w:val="bullet"/>
      <w:lvlText w:val=""/>
      <w:lvlJc w:val="left"/>
      <w:pPr>
        <w:tabs>
          <w:tab w:val="num" w:pos="1091"/>
        </w:tabs>
        <w:ind w:left="1091" w:hanging="360"/>
      </w:pPr>
      <w:rPr>
        <w:rFonts w:ascii="Symbol" w:hAnsi="Symbol" w:hint="default"/>
      </w:rPr>
    </w:lvl>
    <w:lvl w:ilvl="4" w:tplc="04100003" w:tentative="1">
      <w:start w:val="1"/>
      <w:numFmt w:val="bullet"/>
      <w:lvlText w:val="o"/>
      <w:lvlJc w:val="left"/>
      <w:pPr>
        <w:tabs>
          <w:tab w:val="num" w:pos="1811"/>
        </w:tabs>
        <w:ind w:left="1811" w:hanging="360"/>
      </w:pPr>
      <w:rPr>
        <w:rFonts w:ascii="Courier New" w:hAnsi="Courier New" w:hint="default"/>
      </w:rPr>
    </w:lvl>
    <w:lvl w:ilvl="5" w:tplc="04100005" w:tentative="1">
      <w:start w:val="1"/>
      <w:numFmt w:val="bullet"/>
      <w:lvlText w:val=""/>
      <w:lvlJc w:val="left"/>
      <w:pPr>
        <w:tabs>
          <w:tab w:val="num" w:pos="2531"/>
        </w:tabs>
        <w:ind w:left="2531" w:hanging="360"/>
      </w:pPr>
      <w:rPr>
        <w:rFonts w:ascii="Wingdings" w:hAnsi="Wingdings" w:hint="default"/>
      </w:rPr>
    </w:lvl>
    <w:lvl w:ilvl="6" w:tplc="04100001" w:tentative="1">
      <w:start w:val="1"/>
      <w:numFmt w:val="bullet"/>
      <w:lvlText w:val=""/>
      <w:lvlJc w:val="left"/>
      <w:pPr>
        <w:tabs>
          <w:tab w:val="num" w:pos="3251"/>
        </w:tabs>
        <w:ind w:left="3251" w:hanging="360"/>
      </w:pPr>
      <w:rPr>
        <w:rFonts w:ascii="Symbol" w:hAnsi="Symbol" w:hint="default"/>
      </w:rPr>
    </w:lvl>
    <w:lvl w:ilvl="7" w:tplc="04100003" w:tentative="1">
      <w:start w:val="1"/>
      <w:numFmt w:val="bullet"/>
      <w:lvlText w:val="o"/>
      <w:lvlJc w:val="left"/>
      <w:pPr>
        <w:tabs>
          <w:tab w:val="num" w:pos="3971"/>
        </w:tabs>
        <w:ind w:left="3971" w:hanging="360"/>
      </w:pPr>
      <w:rPr>
        <w:rFonts w:ascii="Courier New" w:hAnsi="Courier New" w:hint="default"/>
      </w:rPr>
    </w:lvl>
    <w:lvl w:ilvl="8" w:tplc="04100005" w:tentative="1">
      <w:start w:val="1"/>
      <w:numFmt w:val="bullet"/>
      <w:lvlText w:val=""/>
      <w:lvlJc w:val="left"/>
      <w:pPr>
        <w:tabs>
          <w:tab w:val="num" w:pos="4691"/>
        </w:tabs>
        <w:ind w:left="4691" w:hanging="360"/>
      </w:pPr>
      <w:rPr>
        <w:rFonts w:ascii="Wingdings" w:hAnsi="Wingdings" w:hint="default"/>
      </w:rPr>
    </w:lvl>
  </w:abstractNum>
  <w:abstractNum w:abstractNumId="16" w15:restartNumberingAfterBreak="0">
    <w:nsid w:val="2AE70882"/>
    <w:multiLevelType w:val="multilevel"/>
    <w:tmpl w:val="54165E74"/>
    <w:lvl w:ilvl="0">
      <w:start w:val="1"/>
      <w:numFmt w:val="lowerLetter"/>
      <w:lvlText w:val="%1)"/>
      <w:lvlJc w:val="left"/>
      <w:pPr>
        <w:ind w:left="360" w:hanging="360"/>
      </w:pPr>
      <w:rPr>
        <w:rFonts w:cs="Times New Roman"/>
      </w:rPr>
    </w:lvl>
    <w:lvl w:ilvl="1">
      <w:start w:val="1"/>
      <w:numFmt w:val="bullet"/>
      <w:lvlText w:val=""/>
      <w:lvlJc w:val="left"/>
      <w:pPr>
        <w:tabs>
          <w:tab w:val="num" w:pos="1440"/>
        </w:tabs>
        <w:ind w:left="1440" w:hanging="360"/>
      </w:pPr>
      <w:rPr>
        <w:rFonts w:ascii="Wingdings" w:hAnsi="Wingdings"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EFB1D6F"/>
    <w:multiLevelType w:val="hybridMultilevel"/>
    <w:tmpl w:val="54165E74"/>
    <w:lvl w:ilvl="0" w:tplc="04100017">
      <w:start w:val="1"/>
      <w:numFmt w:val="lowerLetter"/>
      <w:lvlText w:val="%1)"/>
      <w:lvlJc w:val="left"/>
      <w:pPr>
        <w:ind w:left="360" w:hanging="360"/>
      </w:pPr>
      <w:rPr>
        <w:rFonts w:cs="Times New Roman"/>
      </w:rPr>
    </w:lvl>
    <w:lvl w:ilvl="1" w:tplc="2D0C7018">
      <w:start w:val="1"/>
      <w:numFmt w:val="bullet"/>
      <w:lvlText w:val=""/>
      <w:lvlJc w:val="left"/>
      <w:pPr>
        <w:tabs>
          <w:tab w:val="num" w:pos="1440"/>
        </w:tabs>
        <w:ind w:left="1440" w:hanging="360"/>
      </w:pPr>
      <w:rPr>
        <w:rFonts w:ascii="Wingdings" w:hAnsi="Wingdings" w:hint="default"/>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6C38F3"/>
    <w:multiLevelType w:val="hybridMultilevel"/>
    <w:tmpl w:val="1E562528"/>
    <w:lvl w:ilvl="0" w:tplc="74BE1500">
      <w:start w:val="1"/>
      <w:numFmt w:val="bullet"/>
      <w:lvlText w:val=""/>
      <w:lvlJc w:val="left"/>
      <w:pPr>
        <w:tabs>
          <w:tab w:val="num" w:pos="1440"/>
        </w:tabs>
        <w:ind w:left="907" w:hanging="51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F067C8"/>
    <w:multiLevelType w:val="hybridMultilevel"/>
    <w:tmpl w:val="41107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867930"/>
    <w:multiLevelType w:val="hybridMultilevel"/>
    <w:tmpl w:val="0CC8C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E82E25"/>
    <w:multiLevelType w:val="hybridMultilevel"/>
    <w:tmpl w:val="EA3A657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416F7841"/>
    <w:multiLevelType w:val="hybridMultilevel"/>
    <w:tmpl w:val="4470F588"/>
    <w:lvl w:ilvl="0" w:tplc="FFFFFFFF">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3" w15:restartNumberingAfterBreak="0">
    <w:nsid w:val="48412F2C"/>
    <w:multiLevelType w:val="hybridMultilevel"/>
    <w:tmpl w:val="73D05F5A"/>
    <w:lvl w:ilvl="0" w:tplc="2BE0A34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15B52DB"/>
    <w:multiLevelType w:val="hybridMultilevel"/>
    <w:tmpl w:val="AEB85F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78832CA"/>
    <w:multiLevelType w:val="hybridMultilevel"/>
    <w:tmpl w:val="5ACA8D6C"/>
    <w:lvl w:ilvl="0" w:tplc="CB6ED524">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349"/>
        </w:tabs>
        <w:ind w:left="-349" w:hanging="360"/>
      </w:pPr>
      <w:rPr>
        <w:rFonts w:ascii="Courier New" w:hAnsi="Courier New" w:hint="default"/>
      </w:rPr>
    </w:lvl>
    <w:lvl w:ilvl="2" w:tplc="04100005" w:tentative="1">
      <w:start w:val="1"/>
      <w:numFmt w:val="bullet"/>
      <w:lvlText w:val=""/>
      <w:lvlJc w:val="left"/>
      <w:pPr>
        <w:tabs>
          <w:tab w:val="num" w:pos="371"/>
        </w:tabs>
        <w:ind w:left="371" w:hanging="360"/>
      </w:pPr>
      <w:rPr>
        <w:rFonts w:ascii="Wingdings" w:hAnsi="Wingdings" w:hint="default"/>
      </w:rPr>
    </w:lvl>
    <w:lvl w:ilvl="3" w:tplc="04100001" w:tentative="1">
      <w:start w:val="1"/>
      <w:numFmt w:val="bullet"/>
      <w:lvlText w:val=""/>
      <w:lvlJc w:val="left"/>
      <w:pPr>
        <w:tabs>
          <w:tab w:val="num" w:pos="1091"/>
        </w:tabs>
        <w:ind w:left="1091" w:hanging="360"/>
      </w:pPr>
      <w:rPr>
        <w:rFonts w:ascii="Symbol" w:hAnsi="Symbol" w:hint="default"/>
      </w:rPr>
    </w:lvl>
    <w:lvl w:ilvl="4" w:tplc="04100003" w:tentative="1">
      <w:start w:val="1"/>
      <w:numFmt w:val="bullet"/>
      <w:lvlText w:val="o"/>
      <w:lvlJc w:val="left"/>
      <w:pPr>
        <w:tabs>
          <w:tab w:val="num" w:pos="1811"/>
        </w:tabs>
        <w:ind w:left="1811" w:hanging="360"/>
      </w:pPr>
      <w:rPr>
        <w:rFonts w:ascii="Courier New" w:hAnsi="Courier New" w:hint="default"/>
      </w:rPr>
    </w:lvl>
    <w:lvl w:ilvl="5" w:tplc="04100005" w:tentative="1">
      <w:start w:val="1"/>
      <w:numFmt w:val="bullet"/>
      <w:lvlText w:val=""/>
      <w:lvlJc w:val="left"/>
      <w:pPr>
        <w:tabs>
          <w:tab w:val="num" w:pos="2531"/>
        </w:tabs>
        <w:ind w:left="2531" w:hanging="360"/>
      </w:pPr>
      <w:rPr>
        <w:rFonts w:ascii="Wingdings" w:hAnsi="Wingdings" w:hint="default"/>
      </w:rPr>
    </w:lvl>
    <w:lvl w:ilvl="6" w:tplc="04100001" w:tentative="1">
      <w:start w:val="1"/>
      <w:numFmt w:val="bullet"/>
      <w:lvlText w:val=""/>
      <w:lvlJc w:val="left"/>
      <w:pPr>
        <w:tabs>
          <w:tab w:val="num" w:pos="3251"/>
        </w:tabs>
        <w:ind w:left="3251" w:hanging="360"/>
      </w:pPr>
      <w:rPr>
        <w:rFonts w:ascii="Symbol" w:hAnsi="Symbol" w:hint="default"/>
      </w:rPr>
    </w:lvl>
    <w:lvl w:ilvl="7" w:tplc="04100003" w:tentative="1">
      <w:start w:val="1"/>
      <w:numFmt w:val="bullet"/>
      <w:lvlText w:val="o"/>
      <w:lvlJc w:val="left"/>
      <w:pPr>
        <w:tabs>
          <w:tab w:val="num" w:pos="3971"/>
        </w:tabs>
        <w:ind w:left="3971" w:hanging="360"/>
      </w:pPr>
      <w:rPr>
        <w:rFonts w:ascii="Courier New" w:hAnsi="Courier New" w:hint="default"/>
      </w:rPr>
    </w:lvl>
    <w:lvl w:ilvl="8" w:tplc="04100005" w:tentative="1">
      <w:start w:val="1"/>
      <w:numFmt w:val="bullet"/>
      <w:lvlText w:val=""/>
      <w:lvlJc w:val="left"/>
      <w:pPr>
        <w:tabs>
          <w:tab w:val="num" w:pos="4691"/>
        </w:tabs>
        <w:ind w:left="4691" w:hanging="360"/>
      </w:pPr>
      <w:rPr>
        <w:rFonts w:ascii="Wingdings" w:hAnsi="Wingdings" w:hint="default"/>
      </w:rPr>
    </w:lvl>
  </w:abstractNum>
  <w:abstractNum w:abstractNumId="26" w15:restartNumberingAfterBreak="0">
    <w:nsid w:val="5EE6611E"/>
    <w:multiLevelType w:val="hybridMultilevel"/>
    <w:tmpl w:val="3B6C17C6"/>
    <w:lvl w:ilvl="0" w:tplc="59EAE2CC">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73EB5C0C"/>
    <w:multiLevelType w:val="hybridMultilevel"/>
    <w:tmpl w:val="EC96DD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6517B5"/>
    <w:multiLevelType w:val="hybridMultilevel"/>
    <w:tmpl w:val="C3FE75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8"/>
  </w:num>
  <w:num w:numId="4">
    <w:abstractNumId w:val="13"/>
  </w:num>
  <w:num w:numId="5">
    <w:abstractNumId w:val="4"/>
  </w:num>
  <w:num w:numId="6">
    <w:abstractNumId w:val="24"/>
  </w:num>
  <w:num w:numId="7">
    <w:abstractNumId w:val="26"/>
  </w:num>
  <w:num w:numId="8">
    <w:abstractNumId w:val="12"/>
  </w:num>
  <w:num w:numId="9">
    <w:abstractNumId w:val="18"/>
  </w:num>
  <w:num w:numId="10">
    <w:abstractNumId w:val="22"/>
  </w:num>
  <w:num w:numId="11">
    <w:abstractNumId w:val="0"/>
  </w:num>
  <w:num w:numId="12">
    <w:abstractNumId w:val="6"/>
  </w:num>
  <w:num w:numId="13">
    <w:abstractNumId w:val="7"/>
  </w:num>
  <w:num w:numId="14">
    <w:abstractNumId w:val="25"/>
  </w:num>
  <w:num w:numId="15">
    <w:abstractNumId w:val="2"/>
  </w:num>
  <w:num w:numId="16">
    <w:abstractNumId w:val="23"/>
  </w:num>
  <w:num w:numId="17">
    <w:abstractNumId w:val="15"/>
  </w:num>
  <w:num w:numId="18">
    <w:abstractNumId w:val="1"/>
  </w:num>
  <w:num w:numId="19">
    <w:abstractNumId w:val="14"/>
  </w:num>
  <w:num w:numId="20">
    <w:abstractNumId w:val="20"/>
  </w:num>
  <w:num w:numId="21">
    <w:abstractNumId w:val="19"/>
  </w:num>
  <w:num w:numId="22">
    <w:abstractNumId w:val="27"/>
  </w:num>
  <w:num w:numId="23">
    <w:abstractNumId w:val="21"/>
  </w:num>
  <w:num w:numId="24">
    <w:abstractNumId w:val="25"/>
  </w:num>
  <w:num w:numId="25">
    <w:abstractNumId w:val="6"/>
  </w:num>
  <w:num w:numId="26">
    <w:abstractNumId w:val="7"/>
  </w:num>
  <w:num w:numId="27">
    <w:abstractNumId w:val="15"/>
  </w:num>
  <w:num w:numId="28">
    <w:abstractNumId w:val="27"/>
  </w:num>
  <w:num w:numId="29">
    <w:abstractNumId w:val="12"/>
  </w:num>
  <w:num w:numId="30">
    <w:abstractNumId w:val="24"/>
  </w:num>
  <w:num w:numId="31">
    <w:abstractNumId w:val="5"/>
  </w:num>
  <w:num w:numId="32">
    <w:abstractNumId w:val="3"/>
  </w:num>
  <w:num w:numId="33">
    <w:abstractNumId w:val="17"/>
  </w:num>
  <w:num w:numId="34">
    <w:abstractNumId w:val="16"/>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63"/>
    <w:rsid w:val="00026ECA"/>
    <w:rsid w:val="0004077C"/>
    <w:rsid w:val="00043CF3"/>
    <w:rsid w:val="000457DC"/>
    <w:rsid w:val="00072EA4"/>
    <w:rsid w:val="000A533F"/>
    <w:rsid w:val="000B72DD"/>
    <w:rsid w:val="000D68DA"/>
    <w:rsid w:val="00121D08"/>
    <w:rsid w:val="0012670C"/>
    <w:rsid w:val="001666D4"/>
    <w:rsid w:val="00174BA1"/>
    <w:rsid w:val="00182633"/>
    <w:rsid w:val="001856C2"/>
    <w:rsid w:val="00203A7A"/>
    <w:rsid w:val="0020498D"/>
    <w:rsid w:val="00205438"/>
    <w:rsid w:val="00225D30"/>
    <w:rsid w:val="002631EC"/>
    <w:rsid w:val="0027621E"/>
    <w:rsid w:val="00286E7B"/>
    <w:rsid w:val="002C0A2C"/>
    <w:rsid w:val="002D5B90"/>
    <w:rsid w:val="002E21EB"/>
    <w:rsid w:val="00311400"/>
    <w:rsid w:val="003335CB"/>
    <w:rsid w:val="00372384"/>
    <w:rsid w:val="003B5E51"/>
    <w:rsid w:val="00406170"/>
    <w:rsid w:val="00437ACA"/>
    <w:rsid w:val="00450519"/>
    <w:rsid w:val="00450EB7"/>
    <w:rsid w:val="004733A6"/>
    <w:rsid w:val="004A2255"/>
    <w:rsid w:val="00511AE7"/>
    <w:rsid w:val="00531567"/>
    <w:rsid w:val="00546BD1"/>
    <w:rsid w:val="00551CE7"/>
    <w:rsid w:val="00597DF6"/>
    <w:rsid w:val="005F1635"/>
    <w:rsid w:val="00600341"/>
    <w:rsid w:val="00626660"/>
    <w:rsid w:val="0069506D"/>
    <w:rsid w:val="006E6777"/>
    <w:rsid w:val="006F3F76"/>
    <w:rsid w:val="0073376E"/>
    <w:rsid w:val="0074467D"/>
    <w:rsid w:val="0079638C"/>
    <w:rsid w:val="007A194B"/>
    <w:rsid w:val="007B78B0"/>
    <w:rsid w:val="007E1875"/>
    <w:rsid w:val="007F78CA"/>
    <w:rsid w:val="008030D5"/>
    <w:rsid w:val="008305BB"/>
    <w:rsid w:val="00830C63"/>
    <w:rsid w:val="008A4633"/>
    <w:rsid w:val="008A7D29"/>
    <w:rsid w:val="008C68EB"/>
    <w:rsid w:val="008D3476"/>
    <w:rsid w:val="008F4F40"/>
    <w:rsid w:val="009B6353"/>
    <w:rsid w:val="009C6E2C"/>
    <w:rsid w:val="009F325F"/>
    <w:rsid w:val="009F7A88"/>
    <w:rsid w:val="00A53680"/>
    <w:rsid w:val="00A65DB9"/>
    <w:rsid w:val="00A96779"/>
    <w:rsid w:val="00AB22FC"/>
    <w:rsid w:val="00AD12D2"/>
    <w:rsid w:val="00AD18F0"/>
    <w:rsid w:val="00AD2018"/>
    <w:rsid w:val="00B45F05"/>
    <w:rsid w:val="00B46306"/>
    <w:rsid w:val="00B532BE"/>
    <w:rsid w:val="00B64A82"/>
    <w:rsid w:val="00BB4363"/>
    <w:rsid w:val="00C01A73"/>
    <w:rsid w:val="00C41325"/>
    <w:rsid w:val="00C7296D"/>
    <w:rsid w:val="00C81438"/>
    <w:rsid w:val="00CF3613"/>
    <w:rsid w:val="00CF564E"/>
    <w:rsid w:val="00D051D7"/>
    <w:rsid w:val="00D934BC"/>
    <w:rsid w:val="00DC45BF"/>
    <w:rsid w:val="00DE2280"/>
    <w:rsid w:val="00E174C0"/>
    <w:rsid w:val="00E32748"/>
    <w:rsid w:val="00E966A6"/>
    <w:rsid w:val="00EB0068"/>
    <w:rsid w:val="00EB5526"/>
    <w:rsid w:val="00EC57D5"/>
    <w:rsid w:val="00EC5D70"/>
    <w:rsid w:val="00ED6C89"/>
    <w:rsid w:val="00EE200A"/>
    <w:rsid w:val="00F1162B"/>
    <w:rsid w:val="00F17093"/>
    <w:rsid w:val="00F26989"/>
    <w:rsid w:val="00F30C7A"/>
    <w:rsid w:val="00F42706"/>
    <w:rsid w:val="00F51540"/>
    <w:rsid w:val="00F93BAD"/>
    <w:rsid w:val="00FB1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5BC87A-DE54-4E72-A2F0-BA91DF79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376E"/>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A2255"/>
    <w:pPr>
      <w:ind w:left="720"/>
      <w:contextualSpacing/>
    </w:pPr>
  </w:style>
  <w:style w:type="paragraph" w:styleId="Pidipagina">
    <w:name w:val="footer"/>
    <w:basedOn w:val="Normale"/>
    <w:link w:val="PidipaginaCarattere"/>
    <w:uiPriority w:val="99"/>
    <w:rsid w:val="004A2255"/>
    <w:pPr>
      <w:tabs>
        <w:tab w:val="center" w:pos="4819"/>
        <w:tab w:val="right" w:pos="9638"/>
      </w:tabs>
    </w:pPr>
  </w:style>
  <w:style w:type="character" w:customStyle="1" w:styleId="PidipaginaCarattere">
    <w:name w:val="Piè di pagina Carattere"/>
    <w:basedOn w:val="Carpredefinitoparagrafo"/>
    <w:link w:val="Pidipagina"/>
    <w:uiPriority w:val="99"/>
    <w:locked/>
    <w:rsid w:val="004A2255"/>
    <w:rPr>
      <w:rFonts w:ascii="Times New Roman" w:hAnsi="Times New Roman" w:cs="Times New Roman"/>
      <w:sz w:val="24"/>
      <w:szCs w:val="24"/>
      <w:lang w:eastAsia="it-IT"/>
    </w:rPr>
  </w:style>
  <w:style w:type="paragraph" w:customStyle="1" w:styleId="CM4">
    <w:name w:val="CM4"/>
    <w:basedOn w:val="Normale"/>
    <w:next w:val="Normale"/>
    <w:uiPriority w:val="99"/>
    <w:rsid w:val="004A2255"/>
    <w:pPr>
      <w:autoSpaceDE w:val="0"/>
      <w:autoSpaceDN w:val="0"/>
      <w:adjustRightInd w:val="0"/>
    </w:pPr>
    <w:rPr>
      <w:rFonts w:ascii="EUAlbertina" w:eastAsia="MS Mincho" w:hAnsi="EUAlbertina"/>
      <w:lang w:eastAsia="ja-JP"/>
    </w:rPr>
  </w:style>
  <w:style w:type="paragraph" w:styleId="Testonotaapidipagina">
    <w:name w:val="footnote text"/>
    <w:basedOn w:val="Normale"/>
    <w:link w:val="TestonotaapidipaginaCarattere"/>
    <w:uiPriority w:val="99"/>
    <w:semiHidden/>
    <w:rsid w:val="004A225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A2255"/>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4A2255"/>
    <w:rPr>
      <w:rFonts w:cs="Times New Roman"/>
      <w:vertAlign w:val="superscript"/>
    </w:rPr>
  </w:style>
  <w:style w:type="paragraph" w:customStyle="1" w:styleId="Default">
    <w:name w:val="Default"/>
    <w:uiPriority w:val="99"/>
    <w:rsid w:val="004A2255"/>
    <w:pPr>
      <w:autoSpaceDE w:val="0"/>
      <w:autoSpaceDN w:val="0"/>
      <w:adjustRightInd w:val="0"/>
    </w:pPr>
    <w:rPr>
      <w:rFonts w:ascii="Times New Roman" w:hAnsi="Times New Roman"/>
      <w:color w:val="000000"/>
      <w:sz w:val="24"/>
      <w:szCs w:val="24"/>
    </w:rPr>
  </w:style>
  <w:style w:type="character" w:styleId="Enfasigrassetto">
    <w:name w:val="Strong"/>
    <w:basedOn w:val="Carpredefinitoparagrafo"/>
    <w:uiPriority w:val="99"/>
    <w:qFormat/>
    <w:rsid w:val="003335CB"/>
    <w:rPr>
      <w:rFonts w:cs="Times New Roman"/>
      <w:b/>
      <w:bCs/>
    </w:rPr>
  </w:style>
  <w:style w:type="paragraph" w:styleId="Testofumetto">
    <w:name w:val="Balloon Text"/>
    <w:basedOn w:val="Normale"/>
    <w:link w:val="TestofumettoCarattere"/>
    <w:uiPriority w:val="99"/>
    <w:semiHidden/>
    <w:rsid w:val="003335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35CB"/>
    <w:rPr>
      <w:rFonts w:ascii="Tahoma" w:hAnsi="Tahoma" w:cs="Tahoma"/>
      <w:sz w:val="16"/>
      <w:szCs w:val="16"/>
      <w:lang w:eastAsia="it-IT"/>
    </w:rPr>
  </w:style>
  <w:style w:type="character" w:styleId="Rimandocommento">
    <w:name w:val="annotation reference"/>
    <w:basedOn w:val="Carpredefinitoparagrafo"/>
    <w:uiPriority w:val="99"/>
    <w:semiHidden/>
    <w:rsid w:val="00C7296D"/>
    <w:rPr>
      <w:rFonts w:cs="Times New Roman"/>
      <w:sz w:val="16"/>
      <w:szCs w:val="16"/>
    </w:rPr>
  </w:style>
  <w:style w:type="paragraph" w:styleId="Testocommento">
    <w:name w:val="annotation text"/>
    <w:basedOn w:val="Normale"/>
    <w:link w:val="TestocommentoCarattere"/>
    <w:uiPriority w:val="99"/>
    <w:semiHidden/>
    <w:rsid w:val="00C7296D"/>
    <w:rPr>
      <w:sz w:val="20"/>
      <w:szCs w:val="20"/>
    </w:rPr>
  </w:style>
  <w:style w:type="character" w:customStyle="1" w:styleId="TestocommentoCarattere">
    <w:name w:val="Testo commento Carattere"/>
    <w:basedOn w:val="Carpredefinitoparagrafo"/>
    <w:link w:val="Testocommento"/>
    <w:uiPriority w:val="99"/>
    <w:semiHidden/>
    <w:locked/>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rsid w:val="00C7296D"/>
    <w:rPr>
      <w:b/>
      <w:bCs/>
    </w:rPr>
  </w:style>
  <w:style w:type="character" w:customStyle="1" w:styleId="SoggettocommentoCarattere">
    <w:name w:val="Soggetto commento Carattere"/>
    <w:basedOn w:val="TestocommentoCarattere"/>
    <w:link w:val="Soggettocommento"/>
    <w:uiPriority w:val="99"/>
    <w:semiHidden/>
    <w:locke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1499">
      <w:bodyDiv w:val="1"/>
      <w:marLeft w:val="0"/>
      <w:marRight w:val="0"/>
      <w:marTop w:val="0"/>
      <w:marBottom w:val="0"/>
      <w:divBdr>
        <w:top w:val="none" w:sz="0" w:space="0" w:color="auto"/>
        <w:left w:val="none" w:sz="0" w:space="0" w:color="auto"/>
        <w:bottom w:val="none" w:sz="0" w:space="0" w:color="auto"/>
        <w:right w:val="none" w:sz="0" w:space="0" w:color="auto"/>
      </w:divBdr>
    </w:div>
    <w:div w:id="623468554">
      <w:marLeft w:val="0"/>
      <w:marRight w:val="0"/>
      <w:marTop w:val="0"/>
      <w:marBottom w:val="0"/>
      <w:divBdr>
        <w:top w:val="none" w:sz="0" w:space="0" w:color="auto"/>
        <w:left w:val="none" w:sz="0" w:space="0" w:color="auto"/>
        <w:bottom w:val="none" w:sz="0" w:space="0" w:color="auto"/>
        <w:right w:val="none" w:sz="0" w:space="0" w:color="auto"/>
      </w:divBdr>
    </w:div>
    <w:div w:id="12513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4822</Words>
  <Characters>27490</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AVVISO DI SELEZIONE DI LABORATORI PER LA STIPULA DI UNA CONVENZIONE PER L’ESECUZIONE DI ANALISI SU CAMPIONI DI CONDIZIONATORI D’ARIA</vt:lpstr>
    </vt:vector>
  </TitlesOfParts>
  <Company>Hewlett-Packard Company</Company>
  <LinksUpToDate>false</LinksUpToDate>
  <CharactersWithSpaces>32248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 DI LABORATORI PER LA STIPULA DI UNA CONVENZIONE PER L’ESECUZIONE DI ANALISI SU CAMPIONI DI CONDIZIONATORI D’ARIA</dc:title>
  <dc:creator>germano</dc:creator>
  <cp:lastModifiedBy>Fabiola Di Girolamo</cp:lastModifiedBy>
  <cp:revision>4</cp:revision>
  <cp:lastPrinted>2016-07-08T07:03:00Z</cp:lastPrinted>
  <dcterms:created xsi:type="dcterms:W3CDTF">2016-10-07T15:33:00Z</dcterms:created>
  <dcterms:modified xsi:type="dcterms:W3CDTF">2016-10-14T07:21:00Z</dcterms:modified>
</cp:coreProperties>
</file>